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7967B" w14:textId="546552A6" w:rsidR="0002468C" w:rsidRDefault="00DE2912" w:rsidP="009F161D">
      <w:pPr>
        <w:pStyle w:val="NoSpacing"/>
        <w:jc w:val="center"/>
        <w:rPr>
          <w:rFonts w:ascii="Times New Roman" w:hAnsi="Times New Roman" w:cs="Times New Roman"/>
          <w:sz w:val="24"/>
          <w:szCs w:val="24"/>
        </w:rPr>
      </w:pPr>
      <w:r>
        <w:rPr>
          <w:rFonts w:ascii="Times New Roman" w:hAnsi="Times New Roman" w:cs="Times New Roman"/>
          <w:noProof/>
          <w:sz w:val="28"/>
          <w:szCs w:val="28"/>
        </w:rPr>
        <w:drawing>
          <wp:inline distT="0" distB="0" distL="0" distR="0" wp14:anchorId="4E208C16" wp14:editId="51AB0367">
            <wp:extent cx="3181350" cy="17191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0230" cy="1729356"/>
                    </a:xfrm>
                    <a:prstGeom prst="rect">
                      <a:avLst/>
                    </a:prstGeom>
                  </pic:spPr>
                </pic:pic>
              </a:graphicData>
            </a:graphic>
          </wp:inline>
        </w:drawing>
      </w:r>
    </w:p>
    <w:p w14:paraId="677DE979" w14:textId="77777777" w:rsidR="009F4F10" w:rsidRDefault="009F4F10" w:rsidP="009F161D">
      <w:pPr>
        <w:pStyle w:val="NoSpacing"/>
        <w:jc w:val="center"/>
        <w:rPr>
          <w:rFonts w:ascii="Times New Roman" w:hAnsi="Times New Roman" w:cs="Times New Roman"/>
          <w:b/>
          <w:sz w:val="28"/>
          <w:szCs w:val="28"/>
        </w:rPr>
      </w:pPr>
    </w:p>
    <w:p w14:paraId="0164B093" w14:textId="287B8ADF" w:rsidR="009F161D" w:rsidRPr="007848F1" w:rsidRDefault="009F161D" w:rsidP="009F161D">
      <w:pPr>
        <w:pStyle w:val="NoSpacing"/>
        <w:jc w:val="center"/>
        <w:rPr>
          <w:rFonts w:ascii="Times New Roman" w:hAnsi="Times New Roman" w:cs="Times New Roman"/>
          <w:b/>
          <w:sz w:val="28"/>
          <w:szCs w:val="28"/>
        </w:rPr>
      </w:pPr>
      <w:r w:rsidRPr="007848F1">
        <w:rPr>
          <w:rFonts w:ascii="Times New Roman" w:hAnsi="Times New Roman" w:cs="Times New Roman"/>
          <w:b/>
          <w:sz w:val="28"/>
          <w:szCs w:val="28"/>
        </w:rPr>
        <w:t>Leonardtown Façade Improvement Grant Program</w:t>
      </w:r>
    </w:p>
    <w:p w14:paraId="67BBC164" w14:textId="0193E381" w:rsidR="00B61CAE" w:rsidRPr="007848F1" w:rsidRDefault="00B61CAE" w:rsidP="009F161D">
      <w:pPr>
        <w:pStyle w:val="NoSpacing"/>
        <w:jc w:val="center"/>
        <w:rPr>
          <w:rFonts w:ascii="Times New Roman" w:hAnsi="Times New Roman" w:cs="Times New Roman"/>
          <w:b/>
          <w:sz w:val="28"/>
          <w:szCs w:val="28"/>
        </w:rPr>
      </w:pPr>
      <w:r w:rsidRPr="007848F1">
        <w:rPr>
          <w:rFonts w:ascii="Times New Roman" w:hAnsi="Times New Roman" w:cs="Times New Roman"/>
          <w:b/>
          <w:sz w:val="28"/>
          <w:szCs w:val="28"/>
        </w:rPr>
        <w:t>Deadline for Application May 10, 2024</w:t>
      </w:r>
    </w:p>
    <w:p w14:paraId="774B2327" w14:textId="77777777" w:rsidR="00433651" w:rsidRPr="007848F1" w:rsidRDefault="00433651" w:rsidP="009F161D">
      <w:pPr>
        <w:pStyle w:val="NoSpacing"/>
        <w:jc w:val="center"/>
        <w:rPr>
          <w:rFonts w:ascii="Times New Roman" w:hAnsi="Times New Roman" w:cs="Times New Roman"/>
          <w:sz w:val="28"/>
          <w:szCs w:val="28"/>
        </w:rPr>
      </w:pPr>
    </w:p>
    <w:p w14:paraId="59E8281F" w14:textId="6E601679" w:rsidR="009F161D" w:rsidRPr="004A0BB3" w:rsidRDefault="00A85660" w:rsidP="009F161D">
      <w:pPr>
        <w:pStyle w:val="NoSpacing"/>
        <w:jc w:val="center"/>
        <w:rPr>
          <w:rFonts w:ascii="Times New Roman" w:hAnsi="Times New Roman" w:cs="Times New Roman"/>
          <w:b/>
          <w:bCs/>
          <w:sz w:val="28"/>
          <w:szCs w:val="28"/>
        </w:rPr>
      </w:pPr>
      <w:r w:rsidRPr="004A0BB3">
        <w:rPr>
          <w:rFonts w:ascii="Times New Roman" w:hAnsi="Times New Roman" w:cs="Times New Roman"/>
          <w:b/>
          <w:bCs/>
          <w:sz w:val="28"/>
          <w:szCs w:val="28"/>
        </w:rPr>
        <w:t>Program Overview &amp; Guidelines</w:t>
      </w:r>
    </w:p>
    <w:p w14:paraId="5B85D311" w14:textId="77777777" w:rsidR="00A85660" w:rsidRPr="009B5EFD" w:rsidRDefault="00A85660" w:rsidP="009F161D">
      <w:pPr>
        <w:pStyle w:val="NoSpacing"/>
        <w:jc w:val="center"/>
        <w:rPr>
          <w:rFonts w:ascii="Times New Roman" w:hAnsi="Times New Roman" w:cs="Times New Roman"/>
          <w:sz w:val="27"/>
          <w:szCs w:val="28"/>
        </w:rPr>
      </w:pPr>
    </w:p>
    <w:p w14:paraId="60B5819F" w14:textId="5A93A74F" w:rsidR="00933ABC" w:rsidRPr="007848F1" w:rsidRDefault="009F161D" w:rsidP="00CB090A">
      <w:pPr>
        <w:pStyle w:val="NoSpacing"/>
        <w:jc w:val="both"/>
        <w:rPr>
          <w:rFonts w:ascii="Times New Roman" w:hAnsi="Times New Roman" w:cs="Times New Roman"/>
          <w:sz w:val="26"/>
          <w:szCs w:val="24"/>
        </w:rPr>
      </w:pPr>
      <w:r w:rsidRPr="007848F1">
        <w:rPr>
          <w:rFonts w:ascii="Times New Roman" w:hAnsi="Times New Roman" w:cs="Times New Roman"/>
          <w:sz w:val="26"/>
          <w:szCs w:val="24"/>
        </w:rPr>
        <w:t xml:space="preserve">The Façade Improvement Grant Program is meant to </w:t>
      </w:r>
      <w:r w:rsidR="006616EC" w:rsidRPr="007848F1">
        <w:rPr>
          <w:rFonts w:ascii="Times New Roman" w:hAnsi="Times New Roman" w:cs="Times New Roman"/>
          <w:sz w:val="26"/>
          <w:szCs w:val="24"/>
        </w:rPr>
        <w:t>aid</w:t>
      </w:r>
      <w:r w:rsidRPr="007848F1">
        <w:rPr>
          <w:rFonts w:ascii="Times New Roman" w:hAnsi="Times New Roman" w:cs="Times New Roman"/>
          <w:sz w:val="26"/>
          <w:szCs w:val="24"/>
        </w:rPr>
        <w:t xml:space="preserve"> building or business owners interested in improving the exterior of their buildings and shops spurring economic development and revitalization in the targeted area of downtown </w:t>
      </w:r>
      <w:r w:rsidRPr="00822BBF">
        <w:rPr>
          <w:rFonts w:ascii="Times New Roman" w:hAnsi="Times New Roman" w:cs="Times New Roman"/>
          <w:sz w:val="26"/>
          <w:szCs w:val="24"/>
        </w:rPr>
        <w:t xml:space="preserve">Leonardtown (see Exhibit 1).  The program offers </w:t>
      </w:r>
      <w:r w:rsidR="00933ABC" w:rsidRPr="00822BBF">
        <w:rPr>
          <w:rFonts w:ascii="Times New Roman" w:hAnsi="Times New Roman" w:cs="Times New Roman"/>
          <w:sz w:val="26"/>
          <w:szCs w:val="24"/>
        </w:rPr>
        <w:t>grants up to $</w:t>
      </w:r>
      <w:r w:rsidR="003A5CE4" w:rsidRPr="00822BBF">
        <w:rPr>
          <w:rFonts w:ascii="Times New Roman" w:hAnsi="Times New Roman" w:cs="Times New Roman"/>
          <w:sz w:val="26"/>
          <w:szCs w:val="24"/>
        </w:rPr>
        <w:t>10</w:t>
      </w:r>
      <w:r w:rsidR="00933ABC" w:rsidRPr="00822BBF">
        <w:rPr>
          <w:rFonts w:ascii="Times New Roman" w:hAnsi="Times New Roman" w:cs="Times New Roman"/>
          <w:sz w:val="26"/>
          <w:szCs w:val="24"/>
        </w:rPr>
        <w:t>,000 with a 1:1 dollar match</w:t>
      </w:r>
      <w:r w:rsidR="003A5CE4" w:rsidRPr="00822BBF">
        <w:rPr>
          <w:rFonts w:ascii="Times New Roman" w:hAnsi="Times New Roman" w:cs="Times New Roman"/>
          <w:sz w:val="26"/>
          <w:szCs w:val="24"/>
        </w:rPr>
        <w:t>.</w:t>
      </w:r>
      <w:r w:rsidR="00933ABC" w:rsidRPr="007848F1">
        <w:rPr>
          <w:rFonts w:ascii="Times New Roman" w:hAnsi="Times New Roman" w:cs="Times New Roman"/>
          <w:sz w:val="26"/>
          <w:szCs w:val="24"/>
        </w:rPr>
        <w:t xml:space="preserve"> </w:t>
      </w:r>
    </w:p>
    <w:p w14:paraId="2E3AAA26" w14:textId="77777777" w:rsidR="00933ABC" w:rsidRPr="007848F1" w:rsidRDefault="00933ABC" w:rsidP="00CB090A">
      <w:pPr>
        <w:pStyle w:val="NoSpacing"/>
        <w:jc w:val="both"/>
        <w:rPr>
          <w:rFonts w:ascii="Times New Roman" w:hAnsi="Times New Roman" w:cs="Times New Roman"/>
          <w:sz w:val="26"/>
          <w:szCs w:val="24"/>
        </w:rPr>
      </w:pPr>
    </w:p>
    <w:p w14:paraId="1B9E312C" w14:textId="7F4ECB70" w:rsidR="00933ABC" w:rsidRPr="007848F1" w:rsidRDefault="00933ABC" w:rsidP="00CB090A">
      <w:pPr>
        <w:pStyle w:val="NoSpacing"/>
        <w:jc w:val="both"/>
        <w:rPr>
          <w:rFonts w:ascii="Times New Roman" w:hAnsi="Times New Roman" w:cs="Times New Roman"/>
          <w:sz w:val="26"/>
          <w:szCs w:val="24"/>
        </w:rPr>
      </w:pPr>
      <w:r w:rsidRPr="007848F1">
        <w:rPr>
          <w:rFonts w:ascii="Times New Roman" w:hAnsi="Times New Roman" w:cs="Times New Roman"/>
          <w:sz w:val="26"/>
          <w:szCs w:val="24"/>
        </w:rPr>
        <w:t xml:space="preserve">The program is administered by the Town Administrator and the Façade Review Committee.  The committee is made up of Town Staff, Leonardtown business owners, property owners and residents. </w:t>
      </w:r>
    </w:p>
    <w:p w14:paraId="1ED135C2" w14:textId="77777777" w:rsidR="00933ABC" w:rsidRPr="007848F1" w:rsidRDefault="00933ABC" w:rsidP="00CB090A">
      <w:pPr>
        <w:pStyle w:val="NoSpacing"/>
        <w:jc w:val="both"/>
        <w:rPr>
          <w:rFonts w:ascii="Times New Roman" w:hAnsi="Times New Roman" w:cs="Times New Roman"/>
          <w:sz w:val="26"/>
          <w:szCs w:val="24"/>
        </w:rPr>
      </w:pPr>
    </w:p>
    <w:p w14:paraId="5B0825F9" w14:textId="615A7BD7" w:rsidR="00933ABC" w:rsidRPr="007848F1" w:rsidRDefault="00933ABC" w:rsidP="00CB090A">
      <w:pPr>
        <w:pStyle w:val="NoSpacing"/>
        <w:jc w:val="both"/>
        <w:rPr>
          <w:rFonts w:ascii="Times New Roman" w:hAnsi="Times New Roman" w:cs="Times New Roman"/>
          <w:sz w:val="26"/>
          <w:szCs w:val="24"/>
        </w:rPr>
      </w:pPr>
      <w:r w:rsidRPr="007848F1">
        <w:rPr>
          <w:rFonts w:ascii="Times New Roman" w:hAnsi="Times New Roman" w:cs="Times New Roman"/>
          <w:sz w:val="26"/>
          <w:szCs w:val="24"/>
        </w:rPr>
        <w:t xml:space="preserve">This </w:t>
      </w:r>
      <w:r w:rsidR="00200DB2" w:rsidRPr="007848F1">
        <w:rPr>
          <w:rFonts w:ascii="Times New Roman" w:hAnsi="Times New Roman" w:cs="Times New Roman"/>
          <w:sz w:val="26"/>
          <w:szCs w:val="24"/>
        </w:rPr>
        <w:t>program is funded by a grant from the Maryland Department of Housing and Community Development (DHCD)</w:t>
      </w:r>
      <w:r w:rsidR="007848F1" w:rsidRPr="007848F1">
        <w:rPr>
          <w:rFonts w:ascii="Times New Roman" w:hAnsi="Times New Roman" w:cs="Times New Roman"/>
          <w:sz w:val="26"/>
          <w:szCs w:val="24"/>
        </w:rPr>
        <w:t xml:space="preserve"> </w:t>
      </w:r>
      <w:r w:rsidRPr="007848F1">
        <w:rPr>
          <w:rFonts w:ascii="Times New Roman" w:hAnsi="Times New Roman" w:cs="Times New Roman"/>
          <w:sz w:val="26"/>
          <w:szCs w:val="24"/>
        </w:rPr>
        <w:t>for façade improvements to commercial properties with the goal to assist as many qualified projects as funding will allow.  The grant program will be offered with a well-publicized deadline.  If funds are not fully expended on the initial round</w:t>
      </w:r>
      <w:r w:rsidR="007848F1" w:rsidRPr="007848F1">
        <w:rPr>
          <w:rFonts w:ascii="Times New Roman" w:hAnsi="Times New Roman" w:cs="Times New Roman"/>
          <w:sz w:val="26"/>
          <w:szCs w:val="24"/>
        </w:rPr>
        <w:t>,</w:t>
      </w:r>
      <w:r w:rsidRPr="007848F1">
        <w:rPr>
          <w:rFonts w:ascii="Times New Roman" w:hAnsi="Times New Roman" w:cs="Times New Roman"/>
          <w:sz w:val="26"/>
          <w:szCs w:val="24"/>
        </w:rPr>
        <w:t xml:space="preserve"> the grant will be offered on an ongoing basis until expended.  The award amount is based on </w:t>
      </w:r>
      <w:r w:rsidR="00771037">
        <w:rPr>
          <w:rFonts w:ascii="Times New Roman" w:hAnsi="Times New Roman" w:cs="Times New Roman"/>
          <w:sz w:val="26"/>
          <w:szCs w:val="24"/>
        </w:rPr>
        <w:t xml:space="preserve">evaluation </w:t>
      </w:r>
      <w:r w:rsidR="00200DB2" w:rsidRPr="007848F1">
        <w:rPr>
          <w:rFonts w:ascii="Times New Roman" w:hAnsi="Times New Roman" w:cs="Times New Roman"/>
          <w:sz w:val="26"/>
          <w:szCs w:val="24"/>
        </w:rPr>
        <w:t xml:space="preserve">criteria, </w:t>
      </w:r>
      <w:r w:rsidRPr="007848F1">
        <w:rPr>
          <w:rFonts w:ascii="Times New Roman" w:hAnsi="Times New Roman" w:cs="Times New Roman"/>
          <w:sz w:val="26"/>
          <w:szCs w:val="24"/>
        </w:rPr>
        <w:t>available fund</w:t>
      </w:r>
      <w:r w:rsidR="00200DB2" w:rsidRPr="007848F1">
        <w:rPr>
          <w:rFonts w:ascii="Times New Roman" w:hAnsi="Times New Roman" w:cs="Times New Roman"/>
          <w:sz w:val="26"/>
          <w:szCs w:val="24"/>
        </w:rPr>
        <w:t>ing</w:t>
      </w:r>
      <w:r w:rsidR="007848F1" w:rsidRPr="007848F1">
        <w:rPr>
          <w:rFonts w:ascii="Times New Roman" w:hAnsi="Times New Roman" w:cs="Times New Roman"/>
          <w:sz w:val="26"/>
          <w:szCs w:val="24"/>
        </w:rPr>
        <w:t>,</w:t>
      </w:r>
      <w:r w:rsidRPr="007848F1">
        <w:rPr>
          <w:rFonts w:ascii="Times New Roman" w:hAnsi="Times New Roman" w:cs="Times New Roman"/>
          <w:sz w:val="26"/>
          <w:szCs w:val="24"/>
        </w:rPr>
        <w:t xml:space="preserve"> and number of requests.</w:t>
      </w:r>
      <w:r w:rsidR="00693B71" w:rsidRPr="007848F1">
        <w:rPr>
          <w:rFonts w:ascii="Times New Roman" w:hAnsi="Times New Roman" w:cs="Times New Roman"/>
          <w:sz w:val="26"/>
          <w:szCs w:val="24"/>
        </w:rPr>
        <w:t xml:space="preserve">  New businesses and property owners are encouraged to apply.  </w:t>
      </w:r>
      <w:r w:rsidR="00A85660" w:rsidRPr="007848F1">
        <w:rPr>
          <w:rFonts w:ascii="Times New Roman" w:hAnsi="Times New Roman" w:cs="Times New Roman"/>
          <w:sz w:val="26"/>
          <w:szCs w:val="24"/>
        </w:rPr>
        <w:t xml:space="preserve">Additionally, first-time applicants with high-impact projects may score higher during project evaluation. </w:t>
      </w:r>
      <w:r w:rsidR="00693B71" w:rsidRPr="007848F1">
        <w:rPr>
          <w:rFonts w:ascii="Times New Roman" w:hAnsi="Times New Roman" w:cs="Times New Roman"/>
          <w:sz w:val="26"/>
          <w:szCs w:val="24"/>
        </w:rPr>
        <w:t>The Façade Review Committee will have discretion to make exceptions to the guidelines due to special situations.</w:t>
      </w:r>
    </w:p>
    <w:p w14:paraId="62A59AC5" w14:textId="77777777" w:rsidR="00F21605" w:rsidRPr="007848F1" w:rsidRDefault="00F21605" w:rsidP="00CB090A">
      <w:pPr>
        <w:pStyle w:val="NoSpacing"/>
        <w:jc w:val="both"/>
        <w:rPr>
          <w:rFonts w:ascii="Times New Roman" w:hAnsi="Times New Roman" w:cs="Times New Roman"/>
          <w:sz w:val="26"/>
          <w:szCs w:val="24"/>
        </w:rPr>
      </w:pPr>
    </w:p>
    <w:p w14:paraId="062F6531" w14:textId="4B103C66" w:rsidR="00F21605" w:rsidRPr="007848F1" w:rsidRDefault="006616EC" w:rsidP="00CB090A">
      <w:pPr>
        <w:pStyle w:val="NoSpacing"/>
        <w:jc w:val="both"/>
        <w:rPr>
          <w:rFonts w:ascii="Times New Roman" w:hAnsi="Times New Roman" w:cs="Times New Roman"/>
          <w:sz w:val="26"/>
          <w:szCs w:val="24"/>
        </w:rPr>
      </w:pPr>
      <w:r w:rsidRPr="007848F1">
        <w:rPr>
          <w:rFonts w:ascii="Times New Roman" w:hAnsi="Times New Roman" w:cs="Times New Roman"/>
          <w:sz w:val="26"/>
          <w:szCs w:val="24"/>
        </w:rPr>
        <w:t>G</w:t>
      </w:r>
      <w:r w:rsidR="00F21605" w:rsidRPr="007848F1">
        <w:rPr>
          <w:rFonts w:ascii="Times New Roman" w:hAnsi="Times New Roman" w:cs="Times New Roman"/>
          <w:sz w:val="26"/>
          <w:szCs w:val="24"/>
        </w:rPr>
        <w:t xml:space="preserve">rants are </w:t>
      </w:r>
      <w:r w:rsidRPr="007848F1">
        <w:rPr>
          <w:rFonts w:ascii="Times New Roman" w:hAnsi="Times New Roman" w:cs="Times New Roman"/>
          <w:sz w:val="26"/>
          <w:szCs w:val="24"/>
        </w:rPr>
        <w:t xml:space="preserve">administered </w:t>
      </w:r>
      <w:r w:rsidR="00F21605" w:rsidRPr="007848F1">
        <w:rPr>
          <w:rFonts w:ascii="Times New Roman" w:hAnsi="Times New Roman" w:cs="Times New Roman"/>
          <w:sz w:val="26"/>
          <w:szCs w:val="24"/>
        </w:rPr>
        <w:t>on a reimbursement basis and final reports are due prior to reimbursement.</w:t>
      </w:r>
    </w:p>
    <w:p w14:paraId="6349B24F" w14:textId="77777777" w:rsidR="00693B71" w:rsidRPr="007848F1" w:rsidRDefault="00693B71" w:rsidP="00CB090A">
      <w:pPr>
        <w:pStyle w:val="NoSpacing"/>
        <w:jc w:val="both"/>
        <w:rPr>
          <w:rFonts w:ascii="Times New Roman" w:hAnsi="Times New Roman" w:cs="Times New Roman"/>
          <w:sz w:val="26"/>
          <w:szCs w:val="24"/>
        </w:rPr>
      </w:pPr>
    </w:p>
    <w:p w14:paraId="1D4A72AB" w14:textId="77777777" w:rsidR="00933ABC" w:rsidRPr="007848F1" w:rsidRDefault="00933ABC" w:rsidP="00CB090A">
      <w:pPr>
        <w:pStyle w:val="NoSpacing"/>
        <w:jc w:val="both"/>
        <w:rPr>
          <w:rFonts w:ascii="Times New Roman" w:hAnsi="Times New Roman" w:cs="Times New Roman"/>
          <w:sz w:val="26"/>
          <w:szCs w:val="24"/>
        </w:rPr>
      </w:pPr>
      <w:r w:rsidRPr="007848F1">
        <w:rPr>
          <w:rFonts w:ascii="Times New Roman" w:hAnsi="Times New Roman" w:cs="Times New Roman"/>
          <w:sz w:val="26"/>
          <w:szCs w:val="24"/>
        </w:rPr>
        <w:t>Priority may be given in the following situations:</w:t>
      </w:r>
    </w:p>
    <w:p w14:paraId="4C1DC829" w14:textId="77777777" w:rsidR="00F21605" w:rsidRPr="007848F1" w:rsidRDefault="00F21605" w:rsidP="00CB090A">
      <w:pPr>
        <w:pStyle w:val="NoSpacing"/>
        <w:jc w:val="both"/>
        <w:rPr>
          <w:rFonts w:ascii="Times New Roman" w:hAnsi="Times New Roman" w:cs="Times New Roman"/>
          <w:sz w:val="26"/>
          <w:szCs w:val="24"/>
        </w:rPr>
      </w:pPr>
    </w:p>
    <w:p w14:paraId="2D94B605" w14:textId="65535EBA" w:rsidR="00933ABC" w:rsidRPr="007848F1" w:rsidRDefault="00933ABC" w:rsidP="00CB090A">
      <w:pPr>
        <w:pStyle w:val="NoSpacing"/>
        <w:numPr>
          <w:ilvl w:val="0"/>
          <w:numId w:val="8"/>
        </w:numPr>
        <w:jc w:val="both"/>
        <w:rPr>
          <w:rFonts w:ascii="Times New Roman" w:hAnsi="Times New Roman" w:cs="Times New Roman"/>
          <w:sz w:val="26"/>
          <w:szCs w:val="24"/>
        </w:rPr>
      </w:pPr>
      <w:r w:rsidRPr="007848F1">
        <w:rPr>
          <w:rFonts w:ascii="Times New Roman" w:hAnsi="Times New Roman" w:cs="Times New Roman"/>
          <w:sz w:val="26"/>
          <w:szCs w:val="24"/>
        </w:rPr>
        <w:t>Buildings that will keep historical integrity</w:t>
      </w:r>
    </w:p>
    <w:p w14:paraId="3D17B196" w14:textId="4A51B645" w:rsidR="00933ABC" w:rsidRPr="007848F1" w:rsidRDefault="00933ABC" w:rsidP="00CB090A">
      <w:pPr>
        <w:pStyle w:val="NoSpacing"/>
        <w:numPr>
          <w:ilvl w:val="0"/>
          <w:numId w:val="8"/>
        </w:numPr>
        <w:jc w:val="both"/>
        <w:rPr>
          <w:rFonts w:ascii="Times New Roman" w:hAnsi="Times New Roman" w:cs="Times New Roman"/>
          <w:sz w:val="26"/>
          <w:szCs w:val="24"/>
        </w:rPr>
      </w:pPr>
      <w:r w:rsidRPr="007848F1">
        <w:rPr>
          <w:rFonts w:ascii="Times New Roman" w:hAnsi="Times New Roman" w:cs="Times New Roman"/>
          <w:sz w:val="26"/>
          <w:szCs w:val="24"/>
        </w:rPr>
        <w:t>Buildings that contain retail uses over those that contain other</w:t>
      </w:r>
      <w:r w:rsidR="00693B71" w:rsidRPr="007848F1">
        <w:rPr>
          <w:rFonts w:ascii="Times New Roman" w:hAnsi="Times New Roman" w:cs="Times New Roman"/>
          <w:sz w:val="26"/>
          <w:szCs w:val="24"/>
        </w:rPr>
        <w:t xml:space="preserve"> </w:t>
      </w:r>
      <w:r w:rsidRPr="007848F1">
        <w:rPr>
          <w:rFonts w:ascii="Times New Roman" w:hAnsi="Times New Roman" w:cs="Times New Roman"/>
          <w:sz w:val="26"/>
          <w:szCs w:val="24"/>
        </w:rPr>
        <w:t>businesses</w:t>
      </w:r>
    </w:p>
    <w:p w14:paraId="5104A42E" w14:textId="3BCA6070" w:rsidR="00933ABC" w:rsidRPr="007848F1" w:rsidRDefault="00933ABC" w:rsidP="00CB090A">
      <w:pPr>
        <w:pStyle w:val="NoSpacing"/>
        <w:numPr>
          <w:ilvl w:val="0"/>
          <w:numId w:val="8"/>
        </w:numPr>
        <w:jc w:val="both"/>
        <w:rPr>
          <w:rFonts w:ascii="Times New Roman" w:hAnsi="Times New Roman" w:cs="Times New Roman"/>
          <w:sz w:val="26"/>
          <w:szCs w:val="24"/>
        </w:rPr>
      </w:pPr>
      <w:r w:rsidRPr="007848F1">
        <w:rPr>
          <w:rFonts w:ascii="Times New Roman" w:hAnsi="Times New Roman" w:cs="Times New Roman"/>
          <w:sz w:val="26"/>
          <w:szCs w:val="24"/>
        </w:rPr>
        <w:t>Coordinated efforts of contiguous properties over individual</w:t>
      </w:r>
      <w:r w:rsidR="00693B71" w:rsidRPr="007848F1">
        <w:rPr>
          <w:rFonts w:ascii="Times New Roman" w:hAnsi="Times New Roman" w:cs="Times New Roman"/>
          <w:sz w:val="26"/>
          <w:szCs w:val="24"/>
        </w:rPr>
        <w:t xml:space="preserve"> </w:t>
      </w:r>
      <w:r w:rsidRPr="007848F1">
        <w:rPr>
          <w:rFonts w:ascii="Times New Roman" w:hAnsi="Times New Roman" w:cs="Times New Roman"/>
          <w:sz w:val="26"/>
          <w:szCs w:val="24"/>
        </w:rPr>
        <w:t>properties</w:t>
      </w:r>
    </w:p>
    <w:p w14:paraId="3A1B46A3" w14:textId="5DE28DB0" w:rsidR="00933ABC" w:rsidRPr="007848F1" w:rsidRDefault="00933ABC" w:rsidP="00CB090A">
      <w:pPr>
        <w:pStyle w:val="NoSpacing"/>
        <w:numPr>
          <w:ilvl w:val="0"/>
          <w:numId w:val="8"/>
        </w:numPr>
        <w:jc w:val="both"/>
        <w:rPr>
          <w:rFonts w:ascii="Times New Roman" w:hAnsi="Times New Roman" w:cs="Times New Roman"/>
          <w:sz w:val="26"/>
          <w:szCs w:val="24"/>
        </w:rPr>
      </w:pPr>
      <w:r w:rsidRPr="007848F1">
        <w:rPr>
          <w:rFonts w:ascii="Times New Roman" w:hAnsi="Times New Roman" w:cs="Times New Roman"/>
          <w:sz w:val="26"/>
          <w:szCs w:val="24"/>
        </w:rPr>
        <w:t>Front façade projects over other parts of the building</w:t>
      </w:r>
    </w:p>
    <w:p w14:paraId="4371B175" w14:textId="57629372" w:rsidR="00933ABC" w:rsidRPr="007848F1" w:rsidRDefault="00933ABC" w:rsidP="00CB090A">
      <w:pPr>
        <w:pStyle w:val="NoSpacing"/>
        <w:numPr>
          <w:ilvl w:val="0"/>
          <w:numId w:val="8"/>
        </w:numPr>
        <w:jc w:val="both"/>
        <w:rPr>
          <w:rFonts w:ascii="Times New Roman" w:hAnsi="Times New Roman" w:cs="Times New Roman"/>
          <w:sz w:val="26"/>
          <w:szCs w:val="24"/>
        </w:rPr>
      </w:pPr>
      <w:r w:rsidRPr="007848F1">
        <w:rPr>
          <w:rFonts w:ascii="Times New Roman" w:hAnsi="Times New Roman" w:cs="Times New Roman"/>
          <w:sz w:val="26"/>
          <w:szCs w:val="24"/>
        </w:rPr>
        <w:t>Renovation projects over new construction</w:t>
      </w:r>
    </w:p>
    <w:p w14:paraId="7BB1B1F6" w14:textId="7BBF5593" w:rsidR="00693B71" w:rsidRPr="007848F1" w:rsidRDefault="00933ABC" w:rsidP="00CB090A">
      <w:pPr>
        <w:pStyle w:val="NoSpacing"/>
        <w:numPr>
          <w:ilvl w:val="0"/>
          <w:numId w:val="8"/>
        </w:numPr>
        <w:jc w:val="both"/>
        <w:rPr>
          <w:rFonts w:ascii="Times New Roman" w:hAnsi="Times New Roman" w:cs="Times New Roman"/>
          <w:sz w:val="26"/>
          <w:szCs w:val="24"/>
        </w:rPr>
      </w:pPr>
      <w:r w:rsidRPr="007848F1">
        <w:rPr>
          <w:rFonts w:ascii="Times New Roman" w:hAnsi="Times New Roman" w:cs="Times New Roman"/>
          <w:sz w:val="26"/>
          <w:szCs w:val="24"/>
        </w:rPr>
        <w:lastRenderedPageBreak/>
        <w:t>Commercial/income-producing buildings over those owned by</w:t>
      </w:r>
      <w:r w:rsidR="00693B71" w:rsidRPr="007848F1">
        <w:rPr>
          <w:rFonts w:ascii="Times New Roman" w:hAnsi="Times New Roman" w:cs="Times New Roman"/>
          <w:sz w:val="26"/>
          <w:szCs w:val="24"/>
        </w:rPr>
        <w:t xml:space="preserve"> </w:t>
      </w:r>
      <w:r w:rsidRPr="007848F1">
        <w:rPr>
          <w:rFonts w:ascii="Times New Roman" w:hAnsi="Times New Roman" w:cs="Times New Roman"/>
          <w:sz w:val="26"/>
          <w:szCs w:val="24"/>
        </w:rPr>
        <w:t>public agencies</w:t>
      </w:r>
    </w:p>
    <w:p w14:paraId="3028CC15" w14:textId="7642EE72" w:rsidR="00A55CA7" w:rsidRPr="007848F1" w:rsidRDefault="00A55CA7" w:rsidP="00CB090A">
      <w:pPr>
        <w:pStyle w:val="NoSpacing"/>
        <w:numPr>
          <w:ilvl w:val="0"/>
          <w:numId w:val="8"/>
        </w:numPr>
        <w:jc w:val="both"/>
        <w:rPr>
          <w:rFonts w:ascii="Times New Roman" w:hAnsi="Times New Roman" w:cs="Times New Roman"/>
          <w:sz w:val="26"/>
          <w:szCs w:val="24"/>
        </w:rPr>
      </w:pPr>
      <w:r w:rsidRPr="007848F1">
        <w:rPr>
          <w:rFonts w:ascii="Times New Roman" w:hAnsi="Times New Roman" w:cs="Times New Roman"/>
          <w:sz w:val="26"/>
          <w:szCs w:val="24"/>
        </w:rPr>
        <w:t>ADA improvements</w:t>
      </w:r>
    </w:p>
    <w:p w14:paraId="6B05301D" w14:textId="77777777" w:rsidR="00693B71" w:rsidRPr="007848F1" w:rsidRDefault="00693B71" w:rsidP="00CB090A">
      <w:pPr>
        <w:pStyle w:val="NoSpacing"/>
        <w:jc w:val="both"/>
        <w:rPr>
          <w:rFonts w:ascii="Times New Roman" w:hAnsi="Times New Roman" w:cs="Times New Roman"/>
          <w:sz w:val="26"/>
          <w:szCs w:val="24"/>
        </w:rPr>
      </w:pPr>
    </w:p>
    <w:p w14:paraId="4113AB37" w14:textId="5316C680" w:rsidR="00693B71" w:rsidRPr="007848F1" w:rsidRDefault="0041062B" w:rsidP="00CB090A">
      <w:pPr>
        <w:pStyle w:val="NoSpacing"/>
        <w:ind w:left="720" w:hanging="360"/>
        <w:jc w:val="both"/>
        <w:rPr>
          <w:rFonts w:ascii="Times New Roman" w:hAnsi="Times New Roman" w:cs="Times New Roman"/>
          <w:sz w:val="26"/>
          <w:szCs w:val="24"/>
        </w:rPr>
      </w:pPr>
      <w:r w:rsidRPr="007848F1">
        <w:rPr>
          <w:rFonts w:ascii="Times New Roman" w:hAnsi="Times New Roman" w:cs="Times New Roman"/>
          <w:sz w:val="26"/>
          <w:szCs w:val="24"/>
        </w:rPr>
        <w:t>Types of p</w:t>
      </w:r>
      <w:r w:rsidR="00693B71" w:rsidRPr="007848F1">
        <w:rPr>
          <w:rFonts w:ascii="Times New Roman" w:hAnsi="Times New Roman" w:cs="Times New Roman"/>
          <w:sz w:val="26"/>
          <w:szCs w:val="24"/>
        </w:rPr>
        <w:t>rojects eligible for funding include</w:t>
      </w:r>
      <w:r w:rsidRPr="007848F1">
        <w:rPr>
          <w:rFonts w:ascii="Times New Roman" w:hAnsi="Times New Roman" w:cs="Times New Roman"/>
          <w:sz w:val="26"/>
          <w:szCs w:val="24"/>
        </w:rPr>
        <w:t xml:space="preserve"> (but are not limited to)</w:t>
      </w:r>
      <w:r w:rsidR="00693B71" w:rsidRPr="007848F1">
        <w:rPr>
          <w:rFonts w:ascii="Times New Roman" w:hAnsi="Times New Roman" w:cs="Times New Roman"/>
          <w:sz w:val="26"/>
          <w:szCs w:val="24"/>
        </w:rPr>
        <w:t>:</w:t>
      </w:r>
    </w:p>
    <w:p w14:paraId="2A9C3F5D" w14:textId="77777777" w:rsidR="00693B71" w:rsidRPr="007848F1" w:rsidRDefault="00693B71" w:rsidP="00CB090A">
      <w:pPr>
        <w:pStyle w:val="NoSpacing"/>
        <w:ind w:left="720" w:hanging="360"/>
        <w:jc w:val="both"/>
        <w:rPr>
          <w:rFonts w:ascii="Times New Roman" w:hAnsi="Times New Roman" w:cs="Times New Roman"/>
          <w:sz w:val="26"/>
          <w:szCs w:val="24"/>
        </w:rPr>
      </w:pPr>
    </w:p>
    <w:p w14:paraId="47379938" w14:textId="5A3C9845" w:rsidR="00693B71" w:rsidRPr="007848F1" w:rsidRDefault="00693B71" w:rsidP="00CB090A">
      <w:pPr>
        <w:pStyle w:val="NoSpacing"/>
        <w:tabs>
          <w:tab w:val="left" w:pos="360"/>
        </w:tabs>
        <w:ind w:left="720" w:hanging="360"/>
        <w:jc w:val="both"/>
        <w:rPr>
          <w:rFonts w:ascii="Times New Roman" w:hAnsi="Times New Roman" w:cs="Times New Roman"/>
          <w:sz w:val="26"/>
          <w:szCs w:val="24"/>
        </w:rPr>
      </w:pPr>
      <w:r w:rsidRPr="007848F1">
        <w:rPr>
          <w:rFonts w:ascii="Times New Roman" w:hAnsi="Times New Roman" w:cs="Times New Roman"/>
          <w:sz w:val="26"/>
          <w:szCs w:val="24"/>
        </w:rPr>
        <w:t xml:space="preserve">1. </w:t>
      </w:r>
      <w:r w:rsidR="007848F1">
        <w:rPr>
          <w:rFonts w:ascii="Times New Roman" w:hAnsi="Times New Roman" w:cs="Times New Roman"/>
          <w:sz w:val="26"/>
          <w:szCs w:val="24"/>
        </w:rPr>
        <w:t xml:space="preserve"> </w:t>
      </w:r>
      <w:r w:rsidRPr="007848F1">
        <w:rPr>
          <w:rFonts w:ascii="Times New Roman" w:hAnsi="Times New Roman" w:cs="Times New Roman"/>
          <w:sz w:val="26"/>
          <w:szCs w:val="24"/>
        </w:rPr>
        <w:t xml:space="preserve">Exterior painting, </w:t>
      </w:r>
      <w:r w:rsidR="006616EC" w:rsidRPr="007848F1">
        <w:rPr>
          <w:rFonts w:ascii="Times New Roman" w:hAnsi="Times New Roman" w:cs="Times New Roman"/>
          <w:sz w:val="26"/>
          <w:szCs w:val="24"/>
        </w:rPr>
        <w:t>cleaning,</w:t>
      </w:r>
      <w:r w:rsidRPr="007848F1">
        <w:rPr>
          <w:rFonts w:ascii="Times New Roman" w:hAnsi="Times New Roman" w:cs="Times New Roman"/>
          <w:sz w:val="26"/>
          <w:szCs w:val="24"/>
        </w:rPr>
        <w:t xml:space="preserve"> or paint removal</w:t>
      </w:r>
    </w:p>
    <w:p w14:paraId="3AFDC94B" w14:textId="61AA8839" w:rsidR="00693B71" w:rsidRPr="007848F1" w:rsidRDefault="00693B71" w:rsidP="00CB090A">
      <w:pPr>
        <w:pStyle w:val="NoSpacing"/>
        <w:tabs>
          <w:tab w:val="left" w:pos="720"/>
        </w:tabs>
        <w:ind w:left="720" w:hanging="360"/>
        <w:jc w:val="both"/>
        <w:rPr>
          <w:rFonts w:ascii="Times New Roman" w:hAnsi="Times New Roman" w:cs="Times New Roman"/>
          <w:sz w:val="26"/>
          <w:szCs w:val="24"/>
        </w:rPr>
      </w:pPr>
      <w:r w:rsidRPr="007848F1">
        <w:rPr>
          <w:rFonts w:ascii="Times New Roman" w:hAnsi="Times New Roman" w:cs="Times New Roman"/>
          <w:sz w:val="26"/>
          <w:szCs w:val="24"/>
        </w:rPr>
        <w:t xml:space="preserve">2. </w:t>
      </w:r>
      <w:r w:rsidR="007848F1">
        <w:rPr>
          <w:rFonts w:ascii="Times New Roman" w:hAnsi="Times New Roman" w:cs="Times New Roman"/>
          <w:sz w:val="26"/>
          <w:szCs w:val="24"/>
        </w:rPr>
        <w:t xml:space="preserve"> </w:t>
      </w:r>
      <w:r w:rsidRPr="007848F1">
        <w:rPr>
          <w:rFonts w:ascii="Times New Roman" w:hAnsi="Times New Roman" w:cs="Times New Roman"/>
          <w:sz w:val="26"/>
          <w:szCs w:val="24"/>
        </w:rPr>
        <w:t>Removing inappropriate or incompatible exterior finishes/materials</w:t>
      </w:r>
    </w:p>
    <w:p w14:paraId="352014D1" w14:textId="6638E7E5" w:rsidR="00693B71" w:rsidRPr="007848F1" w:rsidRDefault="00693B71" w:rsidP="00CB090A">
      <w:pPr>
        <w:pStyle w:val="NoSpacing"/>
        <w:tabs>
          <w:tab w:val="left" w:pos="720"/>
        </w:tabs>
        <w:ind w:left="720" w:hanging="360"/>
        <w:jc w:val="both"/>
        <w:rPr>
          <w:rFonts w:ascii="Times New Roman" w:hAnsi="Times New Roman" w:cs="Times New Roman"/>
          <w:sz w:val="26"/>
          <w:szCs w:val="24"/>
        </w:rPr>
      </w:pPr>
      <w:r w:rsidRPr="007848F1">
        <w:rPr>
          <w:rFonts w:ascii="Times New Roman" w:hAnsi="Times New Roman" w:cs="Times New Roman"/>
          <w:sz w:val="26"/>
          <w:szCs w:val="24"/>
        </w:rPr>
        <w:t xml:space="preserve">3. </w:t>
      </w:r>
      <w:r w:rsidR="007848F1">
        <w:rPr>
          <w:rFonts w:ascii="Times New Roman" w:hAnsi="Times New Roman" w:cs="Times New Roman"/>
          <w:sz w:val="26"/>
          <w:szCs w:val="24"/>
        </w:rPr>
        <w:t xml:space="preserve"> </w:t>
      </w:r>
      <w:r w:rsidRPr="007848F1">
        <w:rPr>
          <w:rFonts w:ascii="Times New Roman" w:hAnsi="Times New Roman" w:cs="Times New Roman"/>
          <w:sz w:val="26"/>
          <w:szCs w:val="24"/>
        </w:rPr>
        <w:t>Restoring exterior finishes and materials</w:t>
      </w:r>
    </w:p>
    <w:p w14:paraId="2ACB7636" w14:textId="30251954" w:rsidR="00693B71" w:rsidRPr="007848F1" w:rsidRDefault="00693B71" w:rsidP="00CB090A">
      <w:pPr>
        <w:pStyle w:val="NoSpacing"/>
        <w:tabs>
          <w:tab w:val="left" w:pos="720"/>
        </w:tabs>
        <w:ind w:left="720" w:hanging="360"/>
        <w:jc w:val="both"/>
        <w:rPr>
          <w:rFonts w:ascii="Times New Roman" w:hAnsi="Times New Roman" w:cs="Times New Roman"/>
          <w:sz w:val="26"/>
          <w:szCs w:val="24"/>
        </w:rPr>
      </w:pPr>
      <w:r w:rsidRPr="007848F1">
        <w:rPr>
          <w:rFonts w:ascii="Times New Roman" w:hAnsi="Times New Roman" w:cs="Times New Roman"/>
          <w:sz w:val="26"/>
          <w:szCs w:val="24"/>
        </w:rPr>
        <w:t xml:space="preserve">4. </w:t>
      </w:r>
      <w:r w:rsidR="007848F1">
        <w:rPr>
          <w:rFonts w:ascii="Times New Roman" w:hAnsi="Times New Roman" w:cs="Times New Roman"/>
          <w:sz w:val="26"/>
          <w:szCs w:val="24"/>
        </w:rPr>
        <w:t xml:space="preserve"> </w:t>
      </w:r>
      <w:r w:rsidRPr="007848F1">
        <w:rPr>
          <w:rFonts w:ascii="Times New Roman" w:hAnsi="Times New Roman" w:cs="Times New Roman"/>
          <w:sz w:val="26"/>
          <w:szCs w:val="24"/>
        </w:rPr>
        <w:t>Recessing/reconfiguring of existing doors and entrance</w:t>
      </w:r>
      <w:r w:rsidR="00A55CA7" w:rsidRPr="007848F1">
        <w:rPr>
          <w:rFonts w:ascii="Times New Roman" w:hAnsi="Times New Roman" w:cs="Times New Roman"/>
          <w:sz w:val="26"/>
          <w:szCs w:val="24"/>
        </w:rPr>
        <w:t>s</w:t>
      </w:r>
    </w:p>
    <w:p w14:paraId="5A82B8C0" w14:textId="1A497CE4" w:rsidR="00693B71" w:rsidRPr="007848F1" w:rsidRDefault="00693B71" w:rsidP="00CB090A">
      <w:pPr>
        <w:pStyle w:val="NoSpacing"/>
        <w:tabs>
          <w:tab w:val="left" w:pos="720"/>
        </w:tabs>
        <w:ind w:left="720" w:hanging="360"/>
        <w:jc w:val="both"/>
        <w:rPr>
          <w:rFonts w:ascii="Times New Roman" w:hAnsi="Times New Roman" w:cs="Times New Roman"/>
          <w:sz w:val="26"/>
          <w:szCs w:val="24"/>
        </w:rPr>
      </w:pPr>
      <w:r w:rsidRPr="007848F1">
        <w:rPr>
          <w:rFonts w:ascii="Times New Roman" w:hAnsi="Times New Roman" w:cs="Times New Roman"/>
          <w:sz w:val="26"/>
          <w:szCs w:val="24"/>
        </w:rPr>
        <w:t xml:space="preserve">5. </w:t>
      </w:r>
      <w:r w:rsidR="007848F1">
        <w:rPr>
          <w:rFonts w:ascii="Times New Roman" w:hAnsi="Times New Roman" w:cs="Times New Roman"/>
          <w:sz w:val="26"/>
          <w:szCs w:val="24"/>
        </w:rPr>
        <w:t xml:space="preserve"> </w:t>
      </w:r>
      <w:r w:rsidRPr="007848F1">
        <w:rPr>
          <w:rFonts w:ascii="Times New Roman" w:hAnsi="Times New Roman" w:cs="Times New Roman"/>
          <w:sz w:val="26"/>
          <w:szCs w:val="24"/>
        </w:rPr>
        <w:t>Repairing or replacing existing storefront window systems</w:t>
      </w:r>
    </w:p>
    <w:p w14:paraId="63F6945C" w14:textId="1048F459" w:rsidR="00693B71" w:rsidRPr="007848F1" w:rsidRDefault="00693B71" w:rsidP="00CB090A">
      <w:pPr>
        <w:pStyle w:val="NoSpacing"/>
        <w:tabs>
          <w:tab w:val="left" w:pos="720"/>
        </w:tabs>
        <w:ind w:left="720" w:hanging="360"/>
        <w:jc w:val="both"/>
        <w:rPr>
          <w:rFonts w:ascii="Times New Roman" w:hAnsi="Times New Roman" w:cs="Times New Roman"/>
          <w:sz w:val="26"/>
          <w:szCs w:val="24"/>
        </w:rPr>
      </w:pPr>
      <w:r w:rsidRPr="007848F1">
        <w:rPr>
          <w:rFonts w:ascii="Times New Roman" w:hAnsi="Times New Roman" w:cs="Times New Roman"/>
          <w:sz w:val="26"/>
          <w:szCs w:val="24"/>
        </w:rPr>
        <w:t>6.</w:t>
      </w:r>
      <w:r w:rsidR="007848F1">
        <w:rPr>
          <w:rFonts w:ascii="Times New Roman" w:hAnsi="Times New Roman" w:cs="Times New Roman"/>
          <w:sz w:val="26"/>
          <w:szCs w:val="24"/>
        </w:rPr>
        <w:t xml:space="preserve"> </w:t>
      </w:r>
      <w:r w:rsidRPr="007848F1">
        <w:rPr>
          <w:rFonts w:ascii="Times New Roman" w:hAnsi="Times New Roman" w:cs="Times New Roman"/>
          <w:sz w:val="26"/>
          <w:szCs w:val="24"/>
        </w:rPr>
        <w:t xml:space="preserve"> Signs (new, repairing, </w:t>
      </w:r>
      <w:r w:rsidR="00200DB2" w:rsidRPr="007848F1">
        <w:rPr>
          <w:rFonts w:ascii="Times New Roman" w:hAnsi="Times New Roman" w:cs="Times New Roman"/>
          <w:sz w:val="26"/>
          <w:szCs w:val="24"/>
        </w:rPr>
        <w:t xml:space="preserve">removing, and </w:t>
      </w:r>
      <w:r w:rsidR="006616EC" w:rsidRPr="007848F1">
        <w:rPr>
          <w:rFonts w:ascii="Times New Roman" w:hAnsi="Times New Roman" w:cs="Times New Roman"/>
          <w:sz w:val="26"/>
          <w:szCs w:val="24"/>
        </w:rPr>
        <w:t>replacing</w:t>
      </w:r>
      <w:r w:rsidRPr="007848F1">
        <w:rPr>
          <w:rFonts w:ascii="Times New Roman" w:hAnsi="Times New Roman" w:cs="Times New Roman"/>
          <w:sz w:val="26"/>
          <w:szCs w:val="24"/>
        </w:rPr>
        <w:t>)</w:t>
      </w:r>
    </w:p>
    <w:p w14:paraId="05A67BDF" w14:textId="59D2B2AD" w:rsidR="00693B71" w:rsidRPr="007848F1" w:rsidRDefault="00693B71" w:rsidP="00CB090A">
      <w:pPr>
        <w:pStyle w:val="NoSpacing"/>
        <w:tabs>
          <w:tab w:val="left" w:pos="720"/>
        </w:tabs>
        <w:ind w:left="720" w:hanging="360"/>
        <w:jc w:val="both"/>
        <w:rPr>
          <w:rFonts w:ascii="Times New Roman" w:hAnsi="Times New Roman" w:cs="Times New Roman"/>
          <w:sz w:val="26"/>
          <w:szCs w:val="24"/>
        </w:rPr>
      </w:pPr>
      <w:r w:rsidRPr="007848F1">
        <w:rPr>
          <w:rFonts w:ascii="Times New Roman" w:hAnsi="Times New Roman" w:cs="Times New Roman"/>
          <w:sz w:val="26"/>
          <w:szCs w:val="24"/>
        </w:rPr>
        <w:t xml:space="preserve">7. </w:t>
      </w:r>
      <w:r w:rsidR="007848F1">
        <w:rPr>
          <w:rFonts w:ascii="Times New Roman" w:hAnsi="Times New Roman" w:cs="Times New Roman"/>
          <w:sz w:val="26"/>
          <w:szCs w:val="24"/>
        </w:rPr>
        <w:t xml:space="preserve"> </w:t>
      </w:r>
      <w:r w:rsidRPr="007848F1">
        <w:rPr>
          <w:rFonts w:ascii="Times New Roman" w:hAnsi="Times New Roman" w:cs="Times New Roman"/>
          <w:sz w:val="26"/>
          <w:szCs w:val="24"/>
        </w:rPr>
        <w:t>Exterior building and sign lighting, display area lighting</w:t>
      </w:r>
    </w:p>
    <w:p w14:paraId="5EEAC372" w14:textId="031D8778" w:rsidR="00693B71" w:rsidRPr="007848F1" w:rsidRDefault="00693B71" w:rsidP="00CB090A">
      <w:pPr>
        <w:pStyle w:val="NoSpacing"/>
        <w:tabs>
          <w:tab w:val="left" w:pos="720"/>
        </w:tabs>
        <w:ind w:left="720" w:hanging="360"/>
        <w:jc w:val="both"/>
        <w:rPr>
          <w:rFonts w:ascii="Times New Roman" w:hAnsi="Times New Roman" w:cs="Times New Roman"/>
          <w:sz w:val="26"/>
          <w:szCs w:val="24"/>
        </w:rPr>
      </w:pPr>
      <w:r w:rsidRPr="007848F1">
        <w:rPr>
          <w:rFonts w:ascii="Times New Roman" w:hAnsi="Times New Roman" w:cs="Times New Roman"/>
          <w:sz w:val="26"/>
          <w:szCs w:val="24"/>
        </w:rPr>
        <w:t xml:space="preserve">8. </w:t>
      </w:r>
      <w:r w:rsidR="007848F1">
        <w:rPr>
          <w:rFonts w:ascii="Times New Roman" w:hAnsi="Times New Roman" w:cs="Times New Roman"/>
          <w:sz w:val="26"/>
          <w:szCs w:val="24"/>
        </w:rPr>
        <w:t xml:space="preserve"> </w:t>
      </w:r>
      <w:r w:rsidRPr="007848F1">
        <w:rPr>
          <w:rFonts w:ascii="Times New Roman" w:hAnsi="Times New Roman" w:cs="Times New Roman"/>
          <w:sz w:val="26"/>
          <w:szCs w:val="24"/>
        </w:rPr>
        <w:t>Awnings; new, repairs</w:t>
      </w:r>
      <w:r w:rsidR="007848F1" w:rsidRPr="007848F1">
        <w:rPr>
          <w:rFonts w:ascii="Times New Roman" w:hAnsi="Times New Roman" w:cs="Times New Roman"/>
          <w:sz w:val="26"/>
          <w:szCs w:val="24"/>
        </w:rPr>
        <w:t>,</w:t>
      </w:r>
      <w:r w:rsidRPr="007848F1">
        <w:rPr>
          <w:rFonts w:ascii="Times New Roman" w:hAnsi="Times New Roman" w:cs="Times New Roman"/>
          <w:sz w:val="26"/>
          <w:szCs w:val="24"/>
        </w:rPr>
        <w:t xml:space="preserve"> or replacement of existing</w:t>
      </w:r>
    </w:p>
    <w:p w14:paraId="65DD4C8F" w14:textId="1EE2BA4C" w:rsidR="00282971" w:rsidRPr="007848F1" w:rsidRDefault="00693B71" w:rsidP="00CB090A">
      <w:pPr>
        <w:pStyle w:val="NoSpacing"/>
        <w:tabs>
          <w:tab w:val="left" w:pos="720"/>
        </w:tabs>
        <w:ind w:left="720" w:hanging="360"/>
        <w:jc w:val="both"/>
        <w:rPr>
          <w:rFonts w:ascii="Times New Roman" w:hAnsi="Times New Roman" w:cs="Times New Roman"/>
          <w:sz w:val="26"/>
          <w:szCs w:val="24"/>
        </w:rPr>
      </w:pPr>
      <w:r w:rsidRPr="007848F1">
        <w:rPr>
          <w:rFonts w:ascii="Times New Roman" w:hAnsi="Times New Roman" w:cs="Times New Roman"/>
          <w:sz w:val="26"/>
          <w:szCs w:val="24"/>
        </w:rPr>
        <w:t xml:space="preserve">9. </w:t>
      </w:r>
      <w:r w:rsidR="007848F1">
        <w:rPr>
          <w:rFonts w:ascii="Times New Roman" w:hAnsi="Times New Roman" w:cs="Times New Roman"/>
          <w:sz w:val="26"/>
          <w:szCs w:val="24"/>
        </w:rPr>
        <w:t xml:space="preserve"> </w:t>
      </w:r>
      <w:r w:rsidRPr="007848F1">
        <w:rPr>
          <w:rFonts w:ascii="Times New Roman" w:hAnsi="Times New Roman" w:cs="Times New Roman"/>
          <w:sz w:val="26"/>
          <w:szCs w:val="24"/>
        </w:rPr>
        <w:t>Repair or replacing architectural details or materials</w:t>
      </w:r>
    </w:p>
    <w:p w14:paraId="3E4CBFAC" w14:textId="5B96B61A" w:rsidR="00693B71" w:rsidRPr="007848F1" w:rsidRDefault="00693B71" w:rsidP="00CB090A">
      <w:pPr>
        <w:pStyle w:val="NoSpacing"/>
        <w:tabs>
          <w:tab w:val="left" w:pos="720"/>
        </w:tabs>
        <w:ind w:left="720" w:hanging="360"/>
        <w:jc w:val="both"/>
        <w:rPr>
          <w:rFonts w:ascii="Times New Roman" w:hAnsi="Times New Roman" w:cs="Times New Roman"/>
          <w:sz w:val="26"/>
          <w:szCs w:val="24"/>
        </w:rPr>
      </w:pPr>
      <w:r w:rsidRPr="007848F1">
        <w:rPr>
          <w:rFonts w:ascii="Times New Roman" w:hAnsi="Times New Roman" w:cs="Times New Roman"/>
          <w:sz w:val="26"/>
          <w:szCs w:val="24"/>
        </w:rPr>
        <w:t>10. Other improvements approved by the committee</w:t>
      </w:r>
    </w:p>
    <w:p w14:paraId="1E2329B7" w14:textId="77777777" w:rsidR="00A43D3C" w:rsidRPr="007848F1" w:rsidRDefault="00A43D3C" w:rsidP="00CB090A">
      <w:pPr>
        <w:pStyle w:val="NoSpacing"/>
        <w:ind w:left="720" w:hanging="360"/>
        <w:jc w:val="both"/>
        <w:rPr>
          <w:rFonts w:ascii="Times New Roman" w:hAnsi="Times New Roman" w:cs="Times New Roman"/>
          <w:sz w:val="26"/>
          <w:szCs w:val="24"/>
        </w:rPr>
      </w:pPr>
    </w:p>
    <w:p w14:paraId="29190F8A" w14:textId="239A8E73" w:rsidR="00A43D3C" w:rsidRPr="007848F1" w:rsidRDefault="00A43D3C" w:rsidP="00CB090A">
      <w:pPr>
        <w:pStyle w:val="NoSpacing"/>
        <w:jc w:val="both"/>
        <w:rPr>
          <w:rFonts w:ascii="Times New Roman" w:hAnsi="Times New Roman" w:cs="Times New Roman"/>
          <w:sz w:val="26"/>
          <w:szCs w:val="24"/>
        </w:rPr>
      </w:pPr>
      <w:r w:rsidRPr="007848F1">
        <w:rPr>
          <w:rFonts w:ascii="Times New Roman" w:hAnsi="Times New Roman" w:cs="Times New Roman"/>
          <w:sz w:val="26"/>
          <w:szCs w:val="24"/>
        </w:rPr>
        <w:t xml:space="preserve">Projects </w:t>
      </w:r>
      <w:r w:rsidR="00200DB2" w:rsidRPr="007848F1">
        <w:rPr>
          <w:rFonts w:ascii="Times New Roman" w:hAnsi="Times New Roman" w:cs="Times New Roman"/>
          <w:sz w:val="26"/>
          <w:szCs w:val="24"/>
        </w:rPr>
        <w:t xml:space="preserve">that </w:t>
      </w:r>
      <w:r w:rsidRPr="007848F1">
        <w:rPr>
          <w:rFonts w:ascii="Times New Roman" w:hAnsi="Times New Roman" w:cs="Times New Roman"/>
          <w:sz w:val="26"/>
          <w:szCs w:val="24"/>
        </w:rPr>
        <w:t>contribute to a lesser degree to overall project ranking:</w:t>
      </w:r>
    </w:p>
    <w:p w14:paraId="34BBEEDC" w14:textId="77777777" w:rsidR="00A43D3C" w:rsidRPr="007848F1" w:rsidRDefault="00A43D3C" w:rsidP="00693B71">
      <w:pPr>
        <w:pStyle w:val="NoSpacing"/>
        <w:rPr>
          <w:rFonts w:ascii="Times New Roman" w:hAnsi="Times New Roman" w:cs="Times New Roman"/>
          <w:sz w:val="26"/>
          <w:szCs w:val="24"/>
        </w:rPr>
      </w:pPr>
    </w:p>
    <w:p w14:paraId="0137789A" w14:textId="0DD7A652" w:rsidR="00A43D3C" w:rsidRPr="007848F1" w:rsidRDefault="00A43D3C" w:rsidP="00A43D3C">
      <w:pPr>
        <w:pStyle w:val="NoSpacing"/>
        <w:numPr>
          <w:ilvl w:val="0"/>
          <w:numId w:val="3"/>
        </w:numPr>
        <w:rPr>
          <w:rFonts w:ascii="Times New Roman" w:hAnsi="Times New Roman" w:cs="Times New Roman"/>
          <w:sz w:val="26"/>
          <w:szCs w:val="24"/>
        </w:rPr>
      </w:pPr>
      <w:r w:rsidRPr="007848F1">
        <w:rPr>
          <w:rFonts w:ascii="Times New Roman" w:hAnsi="Times New Roman" w:cs="Times New Roman"/>
          <w:sz w:val="26"/>
          <w:szCs w:val="24"/>
        </w:rPr>
        <w:t>Fencing</w:t>
      </w:r>
    </w:p>
    <w:p w14:paraId="43ED51A6" w14:textId="1F11FB69" w:rsidR="00A43D3C" w:rsidRPr="007848F1" w:rsidRDefault="00A43D3C" w:rsidP="00A43D3C">
      <w:pPr>
        <w:pStyle w:val="NoSpacing"/>
        <w:numPr>
          <w:ilvl w:val="0"/>
          <w:numId w:val="3"/>
        </w:numPr>
        <w:rPr>
          <w:rFonts w:ascii="Times New Roman" w:hAnsi="Times New Roman" w:cs="Times New Roman"/>
          <w:sz w:val="26"/>
          <w:szCs w:val="24"/>
        </w:rPr>
      </w:pPr>
      <w:r w:rsidRPr="007848F1">
        <w:rPr>
          <w:rFonts w:ascii="Times New Roman" w:hAnsi="Times New Roman" w:cs="Times New Roman"/>
          <w:sz w:val="26"/>
          <w:szCs w:val="24"/>
        </w:rPr>
        <w:t>Landscaping</w:t>
      </w:r>
    </w:p>
    <w:p w14:paraId="52236B08" w14:textId="26B8C88F" w:rsidR="00A43D3C" w:rsidRPr="007848F1" w:rsidRDefault="00A43D3C" w:rsidP="00A43D3C">
      <w:pPr>
        <w:pStyle w:val="NoSpacing"/>
        <w:numPr>
          <w:ilvl w:val="0"/>
          <w:numId w:val="3"/>
        </w:numPr>
        <w:rPr>
          <w:rFonts w:ascii="Times New Roman" w:hAnsi="Times New Roman" w:cs="Times New Roman"/>
          <w:sz w:val="26"/>
          <w:szCs w:val="24"/>
        </w:rPr>
      </w:pPr>
      <w:r w:rsidRPr="007848F1">
        <w:rPr>
          <w:rFonts w:ascii="Times New Roman" w:hAnsi="Times New Roman" w:cs="Times New Roman"/>
          <w:sz w:val="26"/>
          <w:szCs w:val="24"/>
        </w:rPr>
        <w:t>Outdoor seating</w:t>
      </w:r>
    </w:p>
    <w:p w14:paraId="715C8D21" w14:textId="15599721" w:rsidR="00A43D3C" w:rsidRPr="007848F1" w:rsidRDefault="00A43D3C" w:rsidP="00A43D3C">
      <w:pPr>
        <w:pStyle w:val="NoSpacing"/>
        <w:numPr>
          <w:ilvl w:val="0"/>
          <w:numId w:val="3"/>
        </w:numPr>
        <w:rPr>
          <w:rFonts w:ascii="Times New Roman" w:hAnsi="Times New Roman" w:cs="Times New Roman"/>
          <w:sz w:val="26"/>
          <w:szCs w:val="24"/>
        </w:rPr>
      </w:pPr>
      <w:r w:rsidRPr="007848F1">
        <w:rPr>
          <w:rFonts w:ascii="Times New Roman" w:hAnsi="Times New Roman" w:cs="Times New Roman"/>
          <w:sz w:val="26"/>
          <w:szCs w:val="24"/>
        </w:rPr>
        <w:t>Parking lots and other hardscaping (</w:t>
      </w:r>
      <w:r w:rsidR="00EF57CD">
        <w:rPr>
          <w:rFonts w:ascii="Times New Roman" w:hAnsi="Times New Roman" w:cs="Times New Roman"/>
          <w:sz w:val="26"/>
          <w:szCs w:val="24"/>
        </w:rPr>
        <w:t xml:space="preserve">except </w:t>
      </w:r>
      <w:r w:rsidRPr="007848F1">
        <w:rPr>
          <w:rFonts w:ascii="Times New Roman" w:hAnsi="Times New Roman" w:cs="Times New Roman"/>
          <w:sz w:val="26"/>
          <w:szCs w:val="24"/>
        </w:rPr>
        <w:t>if open to customers/the public and complementary to façade improvement to the business’s main building</w:t>
      </w:r>
      <w:r w:rsidR="0041062B" w:rsidRPr="007848F1">
        <w:rPr>
          <w:rFonts w:ascii="Times New Roman" w:hAnsi="Times New Roman" w:cs="Times New Roman"/>
          <w:sz w:val="26"/>
          <w:szCs w:val="24"/>
        </w:rPr>
        <w:t>)</w:t>
      </w:r>
    </w:p>
    <w:p w14:paraId="2161EBF3" w14:textId="77777777" w:rsidR="00693B71" w:rsidRPr="007848F1" w:rsidRDefault="00693B71" w:rsidP="00693B71">
      <w:pPr>
        <w:pStyle w:val="NoSpacing"/>
        <w:rPr>
          <w:rFonts w:ascii="Times New Roman" w:hAnsi="Times New Roman" w:cs="Times New Roman"/>
          <w:sz w:val="26"/>
          <w:szCs w:val="24"/>
        </w:rPr>
      </w:pPr>
    </w:p>
    <w:p w14:paraId="44A5812D" w14:textId="13F77A20" w:rsidR="00693B71" w:rsidRPr="007848F1" w:rsidRDefault="00693B71" w:rsidP="00693B71">
      <w:pPr>
        <w:pStyle w:val="NoSpacing"/>
        <w:rPr>
          <w:rFonts w:ascii="Times New Roman" w:hAnsi="Times New Roman" w:cs="Times New Roman"/>
          <w:sz w:val="26"/>
          <w:szCs w:val="24"/>
        </w:rPr>
      </w:pPr>
      <w:r w:rsidRPr="007848F1">
        <w:rPr>
          <w:rFonts w:ascii="Times New Roman" w:hAnsi="Times New Roman" w:cs="Times New Roman"/>
          <w:sz w:val="26"/>
          <w:szCs w:val="24"/>
        </w:rPr>
        <w:t xml:space="preserve">Ineligible </w:t>
      </w:r>
      <w:r w:rsidR="00E5001D">
        <w:rPr>
          <w:rFonts w:ascii="Times New Roman" w:hAnsi="Times New Roman" w:cs="Times New Roman"/>
          <w:sz w:val="26"/>
          <w:szCs w:val="24"/>
        </w:rPr>
        <w:t>p</w:t>
      </w:r>
      <w:r w:rsidRPr="007848F1">
        <w:rPr>
          <w:rFonts w:ascii="Times New Roman" w:hAnsi="Times New Roman" w:cs="Times New Roman"/>
          <w:sz w:val="26"/>
          <w:szCs w:val="24"/>
        </w:rPr>
        <w:t>rojects include:</w:t>
      </w:r>
    </w:p>
    <w:p w14:paraId="555AD643" w14:textId="77777777" w:rsidR="005376CA" w:rsidRPr="007848F1" w:rsidRDefault="005376CA" w:rsidP="00693B71">
      <w:pPr>
        <w:pStyle w:val="NoSpacing"/>
        <w:rPr>
          <w:rFonts w:ascii="Times New Roman" w:hAnsi="Times New Roman" w:cs="Times New Roman"/>
          <w:sz w:val="26"/>
          <w:szCs w:val="24"/>
        </w:rPr>
      </w:pPr>
    </w:p>
    <w:p w14:paraId="1C596228" w14:textId="56BD67CC" w:rsidR="00693B71" w:rsidRPr="007848F1" w:rsidRDefault="00693B71" w:rsidP="00433651">
      <w:pPr>
        <w:pStyle w:val="NoSpacing"/>
        <w:numPr>
          <w:ilvl w:val="0"/>
          <w:numId w:val="4"/>
        </w:numPr>
        <w:rPr>
          <w:rFonts w:ascii="Times New Roman" w:hAnsi="Times New Roman" w:cs="Times New Roman"/>
          <w:sz w:val="26"/>
          <w:szCs w:val="24"/>
        </w:rPr>
      </w:pPr>
      <w:r w:rsidRPr="007848F1">
        <w:rPr>
          <w:rFonts w:ascii="Times New Roman" w:hAnsi="Times New Roman" w:cs="Times New Roman"/>
          <w:sz w:val="26"/>
          <w:szCs w:val="24"/>
        </w:rPr>
        <w:t>Improvements made prior to grant approval</w:t>
      </w:r>
    </w:p>
    <w:p w14:paraId="6ED001A3" w14:textId="589AD447" w:rsidR="00790DC4" w:rsidRPr="007848F1" w:rsidRDefault="00790DC4" w:rsidP="00790DC4">
      <w:pPr>
        <w:pStyle w:val="NoSpacing"/>
        <w:numPr>
          <w:ilvl w:val="0"/>
          <w:numId w:val="4"/>
        </w:numPr>
        <w:rPr>
          <w:rFonts w:ascii="Times New Roman" w:hAnsi="Times New Roman" w:cs="Times New Roman"/>
          <w:sz w:val="26"/>
          <w:szCs w:val="24"/>
        </w:rPr>
      </w:pPr>
      <w:r w:rsidRPr="007848F1">
        <w:rPr>
          <w:rFonts w:ascii="Times New Roman" w:hAnsi="Times New Roman" w:cs="Times New Roman"/>
          <w:sz w:val="26"/>
          <w:szCs w:val="24"/>
        </w:rPr>
        <w:t>Banners and vinyl signs</w:t>
      </w:r>
    </w:p>
    <w:p w14:paraId="12A96187" w14:textId="7B2BED8C" w:rsidR="00790DC4" w:rsidRPr="007848F1" w:rsidRDefault="00790DC4" w:rsidP="00790DC4">
      <w:pPr>
        <w:pStyle w:val="NoSpacing"/>
        <w:numPr>
          <w:ilvl w:val="0"/>
          <w:numId w:val="4"/>
        </w:numPr>
        <w:rPr>
          <w:rFonts w:ascii="Times New Roman" w:hAnsi="Times New Roman" w:cs="Times New Roman"/>
          <w:sz w:val="26"/>
          <w:szCs w:val="24"/>
        </w:rPr>
      </w:pPr>
      <w:r w:rsidRPr="007848F1">
        <w:rPr>
          <w:rFonts w:ascii="Times New Roman" w:hAnsi="Times New Roman" w:cs="Times New Roman"/>
          <w:sz w:val="26"/>
          <w:szCs w:val="24"/>
        </w:rPr>
        <w:t>Trash containers</w:t>
      </w:r>
    </w:p>
    <w:p w14:paraId="7BAF710E" w14:textId="0DC339D1" w:rsidR="007848F1" w:rsidRDefault="00790DC4" w:rsidP="000C7A2F">
      <w:pPr>
        <w:pStyle w:val="NoSpacing"/>
        <w:numPr>
          <w:ilvl w:val="0"/>
          <w:numId w:val="4"/>
        </w:numPr>
        <w:rPr>
          <w:rFonts w:ascii="Times New Roman" w:hAnsi="Times New Roman" w:cs="Times New Roman"/>
          <w:sz w:val="26"/>
          <w:szCs w:val="24"/>
        </w:rPr>
      </w:pPr>
      <w:r w:rsidRPr="007848F1">
        <w:rPr>
          <w:rFonts w:ascii="Times New Roman" w:hAnsi="Times New Roman" w:cs="Times New Roman"/>
          <w:sz w:val="26"/>
          <w:szCs w:val="24"/>
        </w:rPr>
        <w:t>Improvements not visible f</w:t>
      </w:r>
      <w:r w:rsidR="00C135D5">
        <w:rPr>
          <w:rFonts w:ascii="Times New Roman" w:hAnsi="Times New Roman" w:cs="Times New Roman"/>
          <w:sz w:val="26"/>
          <w:szCs w:val="24"/>
        </w:rPr>
        <w:t>ro</w:t>
      </w:r>
      <w:r w:rsidRPr="007848F1">
        <w:rPr>
          <w:rFonts w:ascii="Times New Roman" w:hAnsi="Times New Roman" w:cs="Times New Roman"/>
          <w:sz w:val="26"/>
          <w:szCs w:val="24"/>
        </w:rPr>
        <w:t>m the property’s adjoining corridors</w:t>
      </w:r>
    </w:p>
    <w:p w14:paraId="59EC1D64" w14:textId="77777777" w:rsidR="007848F1" w:rsidRDefault="00037F4F" w:rsidP="000C7A2F">
      <w:pPr>
        <w:pStyle w:val="NoSpacing"/>
        <w:numPr>
          <w:ilvl w:val="0"/>
          <w:numId w:val="4"/>
        </w:numPr>
        <w:rPr>
          <w:rFonts w:ascii="Times New Roman" w:hAnsi="Times New Roman" w:cs="Times New Roman"/>
          <w:sz w:val="26"/>
          <w:szCs w:val="24"/>
        </w:rPr>
      </w:pPr>
      <w:r w:rsidRPr="007848F1">
        <w:rPr>
          <w:rFonts w:ascii="Times New Roman" w:hAnsi="Times New Roman" w:cs="Times New Roman"/>
          <w:sz w:val="26"/>
          <w:szCs w:val="24"/>
        </w:rPr>
        <w:t>Roof work, except where considered part of the façade</w:t>
      </w:r>
    </w:p>
    <w:p w14:paraId="1888EF56" w14:textId="5A4D1359" w:rsidR="00037F4F" w:rsidRPr="007848F1" w:rsidRDefault="00037F4F" w:rsidP="000C7A2F">
      <w:pPr>
        <w:pStyle w:val="NoSpacing"/>
        <w:numPr>
          <w:ilvl w:val="0"/>
          <w:numId w:val="4"/>
        </w:numPr>
        <w:rPr>
          <w:rFonts w:ascii="Times New Roman" w:hAnsi="Times New Roman" w:cs="Times New Roman"/>
          <w:sz w:val="26"/>
          <w:szCs w:val="24"/>
        </w:rPr>
      </w:pPr>
      <w:r w:rsidRPr="007848F1">
        <w:rPr>
          <w:rFonts w:ascii="Times New Roman" w:hAnsi="Times New Roman" w:cs="Times New Roman"/>
          <w:sz w:val="26"/>
          <w:szCs w:val="24"/>
        </w:rPr>
        <w:t>Interior rehabilitation or decoration</w:t>
      </w:r>
    </w:p>
    <w:p w14:paraId="1325BA9B" w14:textId="77777777" w:rsidR="00790DC4" w:rsidRPr="007848F1" w:rsidRDefault="00790DC4" w:rsidP="00790DC4">
      <w:pPr>
        <w:pStyle w:val="NoSpacing"/>
        <w:numPr>
          <w:ilvl w:val="0"/>
          <w:numId w:val="4"/>
        </w:numPr>
        <w:rPr>
          <w:rFonts w:ascii="Times New Roman" w:hAnsi="Times New Roman" w:cs="Times New Roman"/>
          <w:sz w:val="26"/>
          <w:szCs w:val="24"/>
        </w:rPr>
      </w:pPr>
      <w:r w:rsidRPr="007848F1">
        <w:rPr>
          <w:rFonts w:ascii="Times New Roman" w:hAnsi="Times New Roman" w:cs="Times New Roman"/>
          <w:sz w:val="26"/>
          <w:szCs w:val="24"/>
        </w:rPr>
        <w:t>Improvements to vacant properties</w:t>
      </w:r>
    </w:p>
    <w:p w14:paraId="3DF98D84" w14:textId="77777777" w:rsidR="007848F1" w:rsidRDefault="00790DC4" w:rsidP="000C7A2F">
      <w:pPr>
        <w:pStyle w:val="NoSpacing"/>
        <w:numPr>
          <w:ilvl w:val="0"/>
          <w:numId w:val="4"/>
        </w:numPr>
        <w:rPr>
          <w:rFonts w:ascii="Times New Roman" w:hAnsi="Times New Roman" w:cs="Times New Roman"/>
          <w:sz w:val="26"/>
          <w:szCs w:val="24"/>
        </w:rPr>
      </w:pPr>
      <w:r w:rsidRPr="007848F1">
        <w:rPr>
          <w:rFonts w:ascii="Times New Roman" w:hAnsi="Times New Roman" w:cs="Times New Roman"/>
          <w:sz w:val="26"/>
          <w:szCs w:val="24"/>
        </w:rPr>
        <w:t>Construction work on any new building or facility, including substantial additions to an existing building</w:t>
      </w:r>
    </w:p>
    <w:p w14:paraId="07B6670F" w14:textId="77777777" w:rsidR="007848F1" w:rsidRDefault="00037F4F" w:rsidP="000C7A2F">
      <w:pPr>
        <w:pStyle w:val="NoSpacing"/>
        <w:numPr>
          <w:ilvl w:val="0"/>
          <w:numId w:val="4"/>
        </w:numPr>
        <w:rPr>
          <w:rFonts w:ascii="Times New Roman" w:hAnsi="Times New Roman" w:cs="Times New Roman"/>
          <w:sz w:val="26"/>
          <w:szCs w:val="24"/>
        </w:rPr>
      </w:pPr>
      <w:r w:rsidRPr="007848F1">
        <w:rPr>
          <w:rFonts w:ascii="Times New Roman" w:hAnsi="Times New Roman" w:cs="Times New Roman"/>
          <w:sz w:val="26"/>
          <w:szCs w:val="24"/>
        </w:rPr>
        <w:t>Refinancing of existing debt</w:t>
      </w:r>
    </w:p>
    <w:p w14:paraId="131C64A4" w14:textId="77777777" w:rsidR="007848F1" w:rsidRDefault="007848F1" w:rsidP="000C7A2F">
      <w:pPr>
        <w:pStyle w:val="NoSpacing"/>
        <w:numPr>
          <w:ilvl w:val="0"/>
          <w:numId w:val="4"/>
        </w:numPr>
        <w:rPr>
          <w:rFonts w:ascii="Times New Roman" w:hAnsi="Times New Roman" w:cs="Times New Roman"/>
          <w:sz w:val="26"/>
          <w:szCs w:val="24"/>
        </w:rPr>
      </w:pPr>
      <w:r w:rsidRPr="007848F1">
        <w:rPr>
          <w:rFonts w:ascii="Times New Roman" w:hAnsi="Times New Roman" w:cs="Times New Roman"/>
          <w:sz w:val="26"/>
          <w:szCs w:val="24"/>
        </w:rPr>
        <w:t>I</w:t>
      </w:r>
      <w:r w:rsidR="00037F4F" w:rsidRPr="007848F1">
        <w:rPr>
          <w:rFonts w:ascii="Times New Roman" w:hAnsi="Times New Roman" w:cs="Times New Roman"/>
          <w:sz w:val="26"/>
          <w:szCs w:val="24"/>
        </w:rPr>
        <w:t>nventory or equipment</w:t>
      </w:r>
    </w:p>
    <w:p w14:paraId="1D82EFE8" w14:textId="77777777" w:rsidR="007848F1" w:rsidRDefault="00037F4F" w:rsidP="000C7A2F">
      <w:pPr>
        <w:pStyle w:val="NoSpacing"/>
        <w:numPr>
          <w:ilvl w:val="0"/>
          <w:numId w:val="4"/>
        </w:numPr>
        <w:rPr>
          <w:rFonts w:ascii="Times New Roman" w:hAnsi="Times New Roman" w:cs="Times New Roman"/>
          <w:sz w:val="26"/>
          <w:szCs w:val="24"/>
        </w:rPr>
      </w:pPr>
      <w:r w:rsidRPr="007848F1">
        <w:rPr>
          <w:rFonts w:ascii="Times New Roman" w:hAnsi="Times New Roman" w:cs="Times New Roman"/>
          <w:sz w:val="26"/>
          <w:szCs w:val="24"/>
        </w:rPr>
        <w:t>Sweat equity (payment for owner’s own labor)</w:t>
      </w:r>
    </w:p>
    <w:p w14:paraId="231FD2B4" w14:textId="433A6236" w:rsidR="00037F4F" w:rsidRPr="007848F1" w:rsidRDefault="007848F1" w:rsidP="000C7A2F">
      <w:pPr>
        <w:pStyle w:val="NoSpacing"/>
        <w:numPr>
          <w:ilvl w:val="0"/>
          <w:numId w:val="4"/>
        </w:numPr>
        <w:rPr>
          <w:rFonts w:ascii="Times New Roman" w:hAnsi="Times New Roman" w:cs="Times New Roman"/>
          <w:sz w:val="26"/>
          <w:szCs w:val="24"/>
        </w:rPr>
      </w:pPr>
      <w:r>
        <w:rPr>
          <w:rFonts w:ascii="Times New Roman" w:hAnsi="Times New Roman" w:cs="Times New Roman"/>
          <w:sz w:val="26"/>
          <w:szCs w:val="24"/>
        </w:rPr>
        <w:t>G</w:t>
      </w:r>
      <w:r w:rsidR="00037F4F" w:rsidRPr="007848F1">
        <w:rPr>
          <w:rFonts w:ascii="Times New Roman" w:hAnsi="Times New Roman" w:cs="Times New Roman"/>
          <w:sz w:val="26"/>
          <w:szCs w:val="24"/>
        </w:rPr>
        <w:t>eneral business operational expenses</w:t>
      </w:r>
    </w:p>
    <w:p w14:paraId="781CB2F0" w14:textId="77777777" w:rsidR="00EA4350" w:rsidRPr="007848F1" w:rsidRDefault="00EA4350" w:rsidP="000C7A2F">
      <w:pPr>
        <w:pStyle w:val="NoSpacing"/>
        <w:rPr>
          <w:rFonts w:ascii="Times New Roman" w:hAnsi="Times New Roman" w:cs="Times New Roman"/>
          <w:sz w:val="26"/>
          <w:szCs w:val="24"/>
        </w:rPr>
      </w:pPr>
    </w:p>
    <w:p w14:paraId="16E307E1" w14:textId="0683CBD3" w:rsidR="004B7928" w:rsidRPr="007848F1" w:rsidRDefault="00F10AAC" w:rsidP="00CB090A">
      <w:pPr>
        <w:jc w:val="both"/>
        <w:rPr>
          <w:rFonts w:ascii="Times New Roman" w:hAnsi="Times New Roman" w:cs="Times New Roman"/>
          <w:sz w:val="26"/>
          <w:szCs w:val="24"/>
        </w:rPr>
      </w:pPr>
      <w:r w:rsidRPr="00822BBF">
        <w:rPr>
          <w:rFonts w:ascii="Times New Roman" w:hAnsi="Times New Roman" w:cs="Times New Roman"/>
          <w:sz w:val="26"/>
        </w:rPr>
        <w:t>Program funds can only be used for the project</w:t>
      </w:r>
      <w:r w:rsidR="00E65A50" w:rsidRPr="00822BBF">
        <w:rPr>
          <w:rFonts w:ascii="Times New Roman" w:hAnsi="Times New Roman" w:cs="Times New Roman"/>
          <w:sz w:val="26"/>
        </w:rPr>
        <w:t xml:space="preserve"> a</w:t>
      </w:r>
      <w:r w:rsidRPr="00822BBF">
        <w:rPr>
          <w:rFonts w:ascii="Times New Roman" w:hAnsi="Times New Roman" w:cs="Times New Roman"/>
          <w:sz w:val="26"/>
        </w:rPr>
        <w:t xml:space="preserve">s detailed in the award agreement </w:t>
      </w:r>
      <w:r w:rsidR="00E65A50" w:rsidRPr="00822BBF">
        <w:rPr>
          <w:rFonts w:ascii="Times New Roman" w:hAnsi="Times New Roman" w:cs="Times New Roman"/>
          <w:sz w:val="26"/>
        </w:rPr>
        <w:t xml:space="preserve">at </w:t>
      </w:r>
      <w:r w:rsidRPr="00822BBF">
        <w:rPr>
          <w:rFonts w:ascii="Times New Roman" w:hAnsi="Times New Roman" w:cs="Times New Roman"/>
          <w:sz w:val="26"/>
        </w:rPr>
        <w:t xml:space="preserve">the approved location. Program funds cannot include or support projects for which the primary use of the project includes: pawn shops, gun shops, tanning salons, massage parlors, adult video/book shop, adult entertainment facilities, check cashing facilities, gambling facilities, </w:t>
      </w:r>
      <w:r w:rsidRPr="00822BBF">
        <w:rPr>
          <w:rFonts w:ascii="Times New Roman" w:hAnsi="Times New Roman" w:cs="Times New Roman"/>
          <w:sz w:val="26"/>
        </w:rPr>
        <w:lastRenderedPageBreak/>
        <w:t xml:space="preserve">tattoo parlors or liquor stores. </w:t>
      </w:r>
      <w:r w:rsidR="00E65A50" w:rsidRPr="00822BBF">
        <w:rPr>
          <w:rFonts w:ascii="Times New Roman" w:hAnsi="Times New Roman" w:cs="Times New Roman"/>
          <w:sz w:val="26"/>
        </w:rPr>
        <w:t xml:space="preserve"> Projects can be </w:t>
      </w:r>
      <w:r w:rsidR="00481E6D" w:rsidRPr="00822BBF">
        <w:rPr>
          <w:rFonts w:ascii="Times New Roman" w:hAnsi="Times New Roman" w:cs="Times New Roman"/>
          <w:sz w:val="26"/>
        </w:rPr>
        <w:t xml:space="preserve">on </w:t>
      </w:r>
      <w:r w:rsidR="00E65A50" w:rsidRPr="00822BBF">
        <w:rPr>
          <w:rFonts w:ascii="Times New Roman" w:hAnsi="Times New Roman" w:cs="Times New Roman"/>
          <w:sz w:val="26"/>
        </w:rPr>
        <w:t xml:space="preserve">religious owned properties, but funding cannot </w:t>
      </w:r>
      <w:r w:rsidRPr="00822BBF">
        <w:rPr>
          <w:rFonts w:ascii="Times New Roman" w:hAnsi="Times New Roman" w:cs="Times New Roman"/>
          <w:sz w:val="26"/>
        </w:rPr>
        <w:t>be used to pay for projects that are part of a particular religious practice. Awardee shall use award funds solely to support nonsectarian, secular projects.</w:t>
      </w:r>
      <w:r w:rsidRPr="00F10AAC">
        <w:rPr>
          <w:rFonts w:ascii="Times New Roman" w:hAnsi="Times New Roman" w:cs="Times New Roman"/>
          <w:sz w:val="26"/>
        </w:rPr>
        <w:t>  </w:t>
      </w:r>
    </w:p>
    <w:p w14:paraId="1EB1F6F7" w14:textId="196D3179" w:rsidR="004B7928" w:rsidRPr="007848F1" w:rsidRDefault="004B7928" w:rsidP="00CB090A">
      <w:pPr>
        <w:pStyle w:val="NoSpacing"/>
        <w:jc w:val="both"/>
        <w:rPr>
          <w:rFonts w:ascii="Times New Roman" w:hAnsi="Times New Roman" w:cs="Times New Roman"/>
          <w:sz w:val="26"/>
          <w:szCs w:val="24"/>
        </w:rPr>
      </w:pPr>
      <w:r w:rsidRPr="007848F1">
        <w:rPr>
          <w:rFonts w:ascii="Times New Roman" w:hAnsi="Times New Roman" w:cs="Times New Roman"/>
          <w:sz w:val="26"/>
          <w:szCs w:val="24"/>
        </w:rPr>
        <w:t>Attached as Exhibit 2</w:t>
      </w:r>
      <w:r w:rsidR="00597030" w:rsidRPr="007848F1">
        <w:rPr>
          <w:rFonts w:ascii="Times New Roman" w:hAnsi="Times New Roman" w:cs="Times New Roman"/>
          <w:sz w:val="26"/>
          <w:szCs w:val="24"/>
        </w:rPr>
        <w:t xml:space="preserve"> are examples of façade improvement</w:t>
      </w:r>
      <w:r w:rsidR="00323489" w:rsidRPr="007848F1">
        <w:rPr>
          <w:rFonts w:ascii="Times New Roman" w:hAnsi="Times New Roman" w:cs="Times New Roman"/>
          <w:sz w:val="26"/>
          <w:szCs w:val="24"/>
        </w:rPr>
        <w:t>s</w:t>
      </w:r>
      <w:r w:rsidR="00B1077D">
        <w:rPr>
          <w:rFonts w:ascii="Times New Roman" w:hAnsi="Times New Roman" w:cs="Times New Roman"/>
          <w:sz w:val="26"/>
          <w:szCs w:val="24"/>
        </w:rPr>
        <w:t xml:space="preserve"> - </w:t>
      </w:r>
      <w:r w:rsidR="00597030" w:rsidRPr="007848F1">
        <w:rPr>
          <w:rFonts w:ascii="Times New Roman" w:hAnsi="Times New Roman" w:cs="Times New Roman"/>
          <w:sz w:val="26"/>
          <w:szCs w:val="24"/>
        </w:rPr>
        <w:t>before and after photos prepared by Mahan Rykiel Associates.</w:t>
      </w:r>
    </w:p>
    <w:p w14:paraId="5E82B585" w14:textId="77777777" w:rsidR="00323489" w:rsidRPr="007848F1" w:rsidRDefault="00323489" w:rsidP="00CB090A">
      <w:pPr>
        <w:pStyle w:val="NoSpacing"/>
        <w:jc w:val="both"/>
        <w:rPr>
          <w:rFonts w:ascii="Times New Roman" w:hAnsi="Times New Roman" w:cs="Times New Roman"/>
          <w:sz w:val="26"/>
          <w:szCs w:val="24"/>
        </w:rPr>
      </w:pPr>
    </w:p>
    <w:p w14:paraId="1C5224B4" w14:textId="1170A104" w:rsidR="00597030" w:rsidRDefault="00AB406D" w:rsidP="00CB090A">
      <w:pPr>
        <w:pStyle w:val="NoSpacing"/>
        <w:jc w:val="both"/>
        <w:rPr>
          <w:rFonts w:ascii="Times New Roman" w:hAnsi="Times New Roman" w:cs="Times New Roman"/>
          <w:sz w:val="26"/>
          <w:szCs w:val="24"/>
        </w:rPr>
      </w:pPr>
      <w:r w:rsidRPr="007848F1">
        <w:rPr>
          <w:rFonts w:ascii="Times New Roman" w:hAnsi="Times New Roman" w:cs="Times New Roman"/>
          <w:sz w:val="26"/>
          <w:szCs w:val="24"/>
        </w:rPr>
        <w:t xml:space="preserve">Exhibit </w:t>
      </w:r>
      <w:r w:rsidR="00842CCB" w:rsidRPr="007848F1">
        <w:rPr>
          <w:rFonts w:ascii="Times New Roman" w:hAnsi="Times New Roman" w:cs="Times New Roman"/>
          <w:sz w:val="26"/>
          <w:szCs w:val="24"/>
        </w:rPr>
        <w:t>3</w:t>
      </w:r>
      <w:r w:rsidRPr="007848F1">
        <w:rPr>
          <w:rFonts w:ascii="Times New Roman" w:hAnsi="Times New Roman" w:cs="Times New Roman"/>
          <w:sz w:val="26"/>
          <w:szCs w:val="24"/>
        </w:rPr>
        <w:t xml:space="preserve"> </w:t>
      </w:r>
      <w:r w:rsidR="008D6FC8" w:rsidRPr="007848F1">
        <w:rPr>
          <w:rFonts w:ascii="Times New Roman" w:hAnsi="Times New Roman" w:cs="Times New Roman"/>
          <w:sz w:val="26"/>
          <w:szCs w:val="24"/>
        </w:rPr>
        <w:t xml:space="preserve">Design Guidelines </w:t>
      </w:r>
      <w:r w:rsidRPr="007848F1">
        <w:rPr>
          <w:rFonts w:ascii="Times New Roman" w:hAnsi="Times New Roman" w:cs="Times New Roman"/>
          <w:sz w:val="26"/>
          <w:szCs w:val="24"/>
        </w:rPr>
        <w:t xml:space="preserve">include excerpts from the Façade Improvement Workshop by Mahan Rykiel, held 1/22/18.  </w:t>
      </w:r>
    </w:p>
    <w:p w14:paraId="6172CBCB" w14:textId="77777777" w:rsidR="00F80C5B" w:rsidRPr="007848F1" w:rsidRDefault="00F80C5B" w:rsidP="00CB090A">
      <w:pPr>
        <w:pStyle w:val="NoSpacing"/>
        <w:jc w:val="both"/>
        <w:rPr>
          <w:rFonts w:ascii="Times New Roman" w:hAnsi="Times New Roman" w:cs="Times New Roman"/>
          <w:sz w:val="26"/>
          <w:szCs w:val="24"/>
        </w:rPr>
      </w:pPr>
    </w:p>
    <w:p w14:paraId="4689B70B" w14:textId="41B1148A" w:rsidR="00E031F3" w:rsidRPr="007848F1" w:rsidRDefault="00F10AAC" w:rsidP="00CB090A">
      <w:pPr>
        <w:pStyle w:val="NoSpacing"/>
        <w:jc w:val="both"/>
        <w:rPr>
          <w:rFonts w:ascii="Times New Roman" w:hAnsi="Times New Roman" w:cs="Times New Roman"/>
          <w:sz w:val="26"/>
          <w:szCs w:val="24"/>
        </w:rPr>
      </w:pPr>
      <w:r>
        <w:rPr>
          <w:rFonts w:ascii="Times New Roman" w:hAnsi="Times New Roman" w:cs="Times New Roman"/>
          <w:sz w:val="26"/>
          <w:szCs w:val="24"/>
        </w:rPr>
        <w:t xml:space="preserve">Application </w:t>
      </w:r>
      <w:r w:rsidR="00E031F3" w:rsidRPr="007848F1">
        <w:rPr>
          <w:rFonts w:ascii="Times New Roman" w:hAnsi="Times New Roman" w:cs="Times New Roman"/>
          <w:sz w:val="26"/>
          <w:szCs w:val="24"/>
        </w:rPr>
        <w:t>evaluation criteria and respective weights are as follows:</w:t>
      </w:r>
    </w:p>
    <w:p w14:paraId="527BDA78" w14:textId="77777777" w:rsidR="00E031F3" w:rsidRPr="007848F1" w:rsidRDefault="00E031F3" w:rsidP="00CB090A">
      <w:pPr>
        <w:pStyle w:val="NoSpacing"/>
        <w:jc w:val="both"/>
        <w:rPr>
          <w:rFonts w:ascii="Times New Roman" w:hAnsi="Times New Roman" w:cs="Times New Roman"/>
          <w:sz w:val="26"/>
          <w:szCs w:val="24"/>
        </w:rPr>
      </w:pPr>
    </w:p>
    <w:p w14:paraId="4A60DCA9" w14:textId="22B1644A" w:rsidR="00E031F3" w:rsidRPr="007848F1" w:rsidRDefault="00E031F3" w:rsidP="00CB090A">
      <w:pPr>
        <w:pStyle w:val="NoSpacing"/>
        <w:jc w:val="both"/>
        <w:rPr>
          <w:rFonts w:ascii="Times New Roman" w:hAnsi="Times New Roman" w:cs="Times New Roman"/>
          <w:sz w:val="26"/>
          <w:szCs w:val="24"/>
        </w:rPr>
      </w:pPr>
      <w:r w:rsidRPr="007848F1">
        <w:rPr>
          <w:rFonts w:ascii="Times New Roman" w:hAnsi="Times New Roman" w:cs="Times New Roman"/>
          <w:sz w:val="26"/>
          <w:szCs w:val="24"/>
        </w:rPr>
        <w:t xml:space="preserve">Project Impact – 50%: Overall impact of the project in the Leonardtown </w:t>
      </w:r>
      <w:r w:rsidR="00F06285">
        <w:rPr>
          <w:rFonts w:ascii="Times New Roman" w:hAnsi="Times New Roman" w:cs="Times New Roman"/>
          <w:sz w:val="26"/>
          <w:szCs w:val="24"/>
        </w:rPr>
        <w:t>Downtown area.</w:t>
      </w:r>
      <w:r w:rsidRPr="007848F1">
        <w:rPr>
          <w:rFonts w:ascii="Times New Roman" w:hAnsi="Times New Roman" w:cs="Times New Roman"/>
          <w:sz w:val="26"/>
          <w:szCs w:val="24"/>
        </w:rPr>
        <w:t xml:space="preserve">  Does the project re</w:t>
      </w:r>
      <w:r w:rsidR="00205DF0" w:rsidRPr="007848F1">
        <w:rPr>
          <w:rFonts w:ascii="Times New Roman" w:hAnsi="Times New Roman" w:cs="Times New Roman"/>
          <w:sz w:val="26"/>
          <w:szCs w:val="24"/>
        </w:rPr>
        <w:t>s</w:t>
      </w:r>
      <w:r w:rsidRPr="007848F1">
        <w:rPr>
          <w:rFonts w:ascii="Times New Roman" w:hAnsi="Times New Roman" w:cs="Times New Roman"/>
          <w:sz w:val="26"/>
          <w:szCs w:val="24"/>
        </w:rPr>
        <w:t xml:space="preserve">tore historical or architectural significance to the building; does it eliminate a previous liability for the area; will the project make contributions to business retention to Downtown; and will pedestrian traffic be increased </w:t>
      </w:r>
      <w:r w:rsidR="00BF4DB4" w:rsidRPr="007848F1">
        <w:rPr>
          <w:rFonts w:ascii="Times New Roman" w:hAnsi="Times New Roman" w:cs="Times New Roman"/>
          <w:sz w:val="26"/>
          <w:szCs w:val="24"/>
        </w:rPr>
        <w:t>because of</w:t>
      </w:r>
      <w:r w:rsidRPr="007848F1">
        <w:rPr>
          <w:rFonts w:ascii="Times New Roman" w:hAnsi="Times New Roman" w:cs="Times New Roman"/>
          <w:sz w:val="26"/>
          <w:szCs w:val="24"/>
        </w:rPr>
        <w:t xml:space="preserve"> the project?</w:t>
      </w:r>
    </w:p>
    <w:p w14:paraId="41CA90C6" w14:textId="77777777" w:rsidR="00E031F3" w:rsidRPr="007848F1" w:rsidRDefault="00E031F3" w:rsidP="00CB090A">
      <w:pPr>
        <w:pStyle w:val="NoSpacing"/>
        <w:jc w:val="both"/>
        <w:rPr>
          <w:rFonts w:ascii="Times New Roman" w:hAnsi="Times New Roman" w:cs="Times New Roman"/>
          <w:sz w:val="26"/>
          <w:szCs w:val="24"/>
        </w:rPr>
      </w:pPr>
    </w:p>
    <w:p w14:paraId="76A9B7F8" w14:textId="35D31B55" w:rsidR="00E031F3" w:rsidRPr="007848F1" w:rsidRDefault="00E031F3" w:rsidP="00CB090A">
      <w:pPr>
        <w:pStyle w:val="NoSpacing"/>
        <w:jc w:val="both"/>
        <w:rPr>
          <w:rFonts w:ascii="Times New Roman" w:hAnsi="Times New Roman" w:cs="Times New Roman"/>
          <w:sz w:val="26"/>
          <w:szCs w:val="24"/>
        </w:rPr>
      </w:pPr>
      <w:r w:rsidRPr="007848F1">
        <w:rPr>
          <w:rFonts w:ascii="Times New Roman" w:hAnsi="Times New Roman" w:cs="Times New Roman"/>
          <w:sz w:val="26"/>
          <w:szCs w:val="24"/>
        </w:rPr>
        <w:t>Financial Leverage – 20%</w:t>
      </w:r>
      <w:r w:rsidR="00EE006B" w:rsidRPr="007848F1">
        <w:rPr>
          <w:rFonts w:ascii="Times New Roman" w:hAnsi="Times New Roman" w:cs="Times New Roman"/>
          <w:sz w:val="26"/>
          <w:szCs w:val="24"/>
        </w:rPr>
        <w:t xml:space="preserve">: What is the percentage of private investment in the project? While this is a 50% matching </w:t>
      </w:r>
      <w:r w:rsidR="000B7A49">
        <w:rPr>
          <w:rFonts w:ascii="Times New Roman" w:hAnsi="Times New Roman" w:cs="Times New Roman"/>
          <w:sz w:val="26"/>
          <w:szCs w:val="24"/>
        </w:rPr>
        <w:t xml:space="preserve">grant, </w:t>
      </w:r>
      <w:r w:rsidR="00EE006B" w:rsidRPr="007848F1">
        <w:rPr>
          <w:rFonts w:ascii="Times New Roman" w:hAnsi="Times New Roman" w:cs="Times New Roman"/>
          <w:sz w:val="26"/>
          <w:szCs w:val="24"/>
        </w:rPr>
        <w:t>projects that leverage more private investment may be evaluated higher during the ranking process.</w:t>
      </w:r>
    </w:p>
    <w:p w14:paraId="0AF34F08" w14:textId="77777777" w:rsidR="00E031F3" w:rsidRPr="007848F1" w:rsidRDefault="00E031F3" w:rsidP="00CB090A">
      <w:pPr>
        <w:pStyle w:val="NoSpacing"/>
        <w:jc w:val="both"/>
        <w:rPr>
          <w:rFonts w:ascii="Times New Roman" w:hAnsi="Times New Roman" w:cs="Times New Roman"/>
          <w:sz w:val="26"/>
          <w:szCs w:val="24"/>
        </w:rPr>
      </w:pPr>
    </w:p>
    <w:p w14:paraId="7F241D29" w14:textId="7F2E1AA1" w:rsidR="00E031F3" w:rsidRPr="007848F1" w:rsidRDefault="00E031F3" w:rsidP="00CB090A">
      <w:pPr>
        <w:pStyle w:val="NoSpacing"/>
        <w:jc w:val="both"/>
        <w:rPr>
          <w:rFonts w:ascii="Times New Roman" w:hAnsi="Times New Roman" w:cs="Times New Roman"/>
          <w:sz w:val="26"/>
          <w:szCs w:val="24"/>
        </w:rPr>
      </w:pPr>
      <w:r w:rsidRPr="007848F1">
        <w:rPr>
          <w:rFonts w:ascii="Times New Roman" w:hAnsi="Times New Roman" w:cs="Times New Roman"/>
          <w:sz w:val="26"/>
          <w:szCs w:val="24"/>
        </w:rPr>
        <w:t>Permanence/</w:t>
      </w:r>
      <w:r w:rsidR="002B0C2D" w:rsidRPr="007848F1">
        <w:rPr>
          <w:rFonts w:ascii="Times New Roman" w:hAnsi="Times New Roman" w:cs="Times New Roman"/>
          <w:sz w:val="26"/>
          <w:szCs w:val="24"/>
        </w:rPr>
        <w:t>Maintenance</w:t>
      </w:r>
      <w:r w:rsidRPr="007848F1">
        <w:rPr>
          <w:rFonts w:ascii="Times New Roman" w:hAnsi="Times New Roman" w:cs="Times New Roman"/>
          <w:sz w:val="26"/>
          <w:szCs w:val="24"/>
        </w:rPr>
        <w:t xml:space="preserve"> – </w:t>
      </w:r>
      <w:r w:rsidR="00D61F60" w:rsidRPr="007848F1">
        <w:rPr>
          <w:rFonts w:ascii="Times New Roman" w:hAnsi="Times New Roman" w:cs="Times New Roman"/>
          <w:sz w:val="26"/>
          <w:szCs w:val="24"/>
        </w:rPr>
        <w:t>15</w:t>
      </w:r>
      <w:r w:rsidRPr="007848F1">
        <w:rPr>
          <w:rFonts w:ascii="Times New Roman" w:hAnsi="Times New Roman" w:cs="Times New Roman"/>
          <w:sz w:val="26"/>
          <w:szCs w:val="24"/>
        </w:rPr>
        <w:t>%</w:t>
      </w:r>
      <w:r w:rsidR="00EE006B" w:rsidRPr="007848F1">
        <w:rPr>
          <w:rFonts w:ascii="Times New Roman" w:hAnsi="Times New Roman" w:cs="Times New Roman"/>
          <w:sz w:val="26"/>
          <w:szCs w:val="24"/>
        </w:rPr>
        <w:t xml:space="preserve">: </w:t>
      </w:r>
      <w:r w:rsidR="000B7A49">
        <w:rPr>
          <w:rFonts w:ascii="Times New Roman" w:hAnsi="Times New Roman" w:cs="Times New Roman"/>
          <w:sz w:val="26"/>
          <w:szCs w:val="24"/>
        </w:rPr>
        <w:t>H</w:t>
      </w:r>
      <w:r w:rsidR="00EE006B" w:rsidRPr="007848F1">
        <w:rPr>
          <w:rFonts w:ascii="Times New Roman" w:hAnsi="Times New Roman" w:cs="Times New Roman"/>
          <w:sz w:val="26"/>
          <w:szCs w:val="24"/>
        </w:rPr>
        <w:t xml:space="preserve">ow permanent are the improvements and is there a maintenance plan for the improvements?  </w:t>
      </w:r>
      <w:r w:rsidR="00F868C5" w:rsidRPr="007848F1">
        <w:rPr>
          <w:rFonts w:ascii="Times New Roman" w:hAnsi="Times New Roman" w:cs="Times New Roman"/>
          <w:sz w:val="26"/>
          <w:szCs w:val="24"/>
        </w:rPr>
        <w:t>Does the business own the building; if not, how much time remains on the lease?</w:t>
      </w:r>
    </w:p>
    <w:p w14:paraId="26120F3B" w14:textId="77777777" w:rsidR="00E031F3" w:rsidRPr="007848F1" w:rsidRDefault="00E031F3" w:rsidP="00CB090A">
      <w:pPr>
        <w:pStyle w:val="NoSpacing"/>
        <w:jc w:val="both"/>
        <w:rPr>
          <w:rFonts w:ascii="Times New Roman" w:hAnsi="Times New Roman" w:cs="Times New Roman"/>
          <w:sz w:val="26"/>
          <w:szCs w:val="24"/>
        </w:rPr>
      </w:pPr>
    </w:p>
    <w:p w14:paraId="195518B8" w14:textId="168A5A9F" w:rsidR="00E031F3" w:rsidRPr="007848F1" w:rsidRDefault="00E031F3" w:rsidP="00CB090A">
      <w:pPr>
        <w:pStyle w:val="NoSpacing"/>
        <w:jc w:val="both"/>
        <w:rPr>
          <w:rFonts w:ascii="Times New Roman" w:hAnsi="Times New Roman" w:cs="Times New Roman"/>
          <w:sz w:val="26"/>
          <w:szCs w:val="24"/>
        </w:rPr>
      </w:pPr>
      <w:r w:rsidRPr="007848F1">
        <w:rPr>
          <w:rFonts w:ascii="Times New Roman" w:hAnsi="Times New Roman" w:cs="Times New Roman"/>
          <w:sz w:val="26"/>
          <w:szCs w:val="24"/>
        </w:rPr>
        <w:t xml:space="preserve">Community Contribution – </w:t>
      </w:r>
      <w:r w:rsidR="00D61F60" w:rsidRPr="007848F1">
        <w:rPr>
          <w:rFonts w:ascii="Times New Roman" w:hAnsi="Times New Roman" w:cs="Times New Roman"/>
          <w:sz w:val="26"/>
          <w:szCs w:val="24"/>
        </w:rPr>
        <w:t>15</w:t>
      </w:r>
      <w:r w:rsidRPr="007848F1">
        <w:rPr>
          <w:rFonts w:ascii="Times New Roman" w:hAnsi="Times New Roman" w:cs="Times New Roman"/>
          <w:sz w:val="26"/>
          <w:szCs w:val="24"/>
        </w:rPr>
        <w:t>%</w:t>
      </w:r>
      <w:r w:rsidR="00BF4DB4" w:rsidRPr="007848F1">
        <w:rPr>
          <w:rFonts w:ascii="Times New Roman" w:hAnsi="Times New Roman" w:cs="Times New Roman"/>
          <w:sz w:val="26"/>
          <w:szCs w:val="24"/>
        </w:rPr>
        <w:t>: Is the area around the business kept clean and free of debris and nuisance</w:t>
      </w:r>
      <w:r w:rsidR="002B0C2D" w:rsidRPr="007848F1">
        <w:rPr>
          <w:rFonts w:ascii="Times New Roman" w:hAnsi="Times New Roman" w:cs="Times New Roman"/>
          <w:sz w:val="26"/>
          <w:szCs w:val="24"/>
        </w:rPr>
        <w:t xml:space="preserve"> issues</w:t>
      </w:r>
      <w:r w:rsidR="00BF4DB4" w:rsidRPr="007848F1">
        <w:rPr>
          <w:rFonts w:ascii="Times New Roman" w:hAnsi="Times New Roman" w:cs="Times New Roman"/>
          <w:sz w:val="26"/>
          <w:szCs w:val="24"/>
        </w:rPr>
        <w:t>? Does the applicant actively promote downtown and their own businesses?</w:t>
      </w:r>
    </w:p>
    <w:p w14:paraId="43BFEDF2" w14:textId="77777777" w:rsidR="000B7A49" w:rsidRDefault="000B7A49" w:rsidP="00CB090A">
      <w:pPr>
        <w:pStyle w:val="NoSpacing"/>
        <w:jc w:val="both"/>
        <w:rPr>
          <w:rFonts w:ascii="Times New Roman" w:hAnsi="Times New Roman" w:cs="Times New Roman"/>
          <w:b/>
          <w:bCs/>
          <w:sz w:val="26"/>
          <w:szCs w:val="24"/>
        </w:rPr>
      </w:pPr>
    </w:p>
    <w:p w14:paraId="50A34529" w14:textId="26C08BCD" w:rsidR="00037F4F" w:rsidRPr="007848F1" w:rsidRDefault="00037F4F" w:rsidP="00CB090A">
      <w:pPr>
        <w:pStyle w:val="NoSpacing"/>
        <w:jc w:val="both"/>
        <w:rPr>
          <w:rFonts w:ascii="Times New Roman" w:hAnsi="Times New Roman" w:cs="Times New Roman"/>
          <w:b/>
          <w:bCs/>
          <w:sz w:val="26"/>
          <w:szCs w:val="24"/>
        </w:rPr>
      </w:pPr>
      <w:r w:rsidRPr="007848F1">
        <w:rPr>
          <w:rFonts w:ascii="Times New Roman" w:hAnsi="Times New Roman" w:cs="Times New Roman"/>
          <w:b/>
          <w:bCs/>
          <w:sz w:val="26"/>
          <w:szCs w:val="24"/>
        </w:rPr>
        <w:t>Application Process</w:t>
      </w:r>
    </w:p>
    <w:p w14:paraId="22A11A27" w14:textId="77777777" w:rsidR="00037F4F" w:rsidRPr="007848F1" w:rsidRDefault="00037F4F" w:rsidP="00CB090A">
      <w:pPr>
        <w:pStyle w:val="NoSpacing"/>
        <w:jc w:val="both"/>
        <w:rPr>
          <w:rFonts w:ascii="Times New Roman" w:hAnsi="Times New Roman" w:cs="Times New Roman"/>
          <w:sz w:val="26"/>
          <w:szCs w:val="24"/>
        </w:rPr>
      </w:pPr>
    </w:p>
    <w:p w14:paraId="784258E2" w14:textId="02A63681" w:rsidR="00B61CAE" w:rsidRPr="007848F1" w:rsidRDefault="00B61CAE" w:rsidP="00CB090A">
      <w:pPr>
        <w:pStyle w:val="NoSpacing"/>
        <w:numPr>
          <w:ilvl w:val="0"/>
          <w:numId w:val="2"/>
        </w:numPr>
        <w:jc w:val="both"/>
        <w:rPr>
          <w:rFonts w:ascii="Times New Roman" w:hAnsi="Times New Roman" w:cs="Times New Roman"/>
          <w:sz w:val="26"/>
          <w:szCs w:val="24"/>
        </w:rPr>
      </w:pPr>
      <w:r w:rsidRPr="007848F1">
        <w:rPr>
          <w:rFonts w:ascii="Times New Roman" w:hAnsi="Times New Roman" w:cs="Times New Roman"/>
          <w:sz w:val="26"/>
          <w:szCs w:val="24"/>
        </w:rPr>
        <w:t>A meeting with the Main Street Manager is recommended prior to application submission.</w:t>
      </w:r>
    </w:p>
    <w:p w14:paraId="1974FEFF" w14:textId="6204B77F" w:rsidR="00580188" w:rsidRPr="007848F1" w:rsidRDefault="00580188" w:rsidP="00CB090A">
      <w:pPr>
        <w:pStyle w:val="NoSpacing"/>
        <w:numPr>
          <w:ilvl w:val="0"/>
          <w:numId w:val="2"/>
        </w:numPr>
        <w:jc w:val="both"/>
        <w:rPr>
          <w:rFonts w:ascii="Times New Roman" w:hAnsi="Times New Roman" w:cs="Times New Roman"/>
          <w:sz w:val="26"/>
          <w:szCs w:val="24"/>
        </w:rPr>
      </w:pPr>
      <w:r w:rsidRPr="007848F1">
        <w:rPr>
          <w:rFonts w:ascii="Times New Roman" w:hAnsi="Times New Roman" w:cs="Times New Roman"/>
          <w:sz w:val="26"/>
          <w:szCs w:val="24"/>
        </w:rPr>
        <w:t xml:space="preserve">Complete applications must be submitted to Town Hall by the submission </w:t>
      </w:r>
      <w:r w:rsidRPr="007848F1">
        <w:rPr>
          <w:rFonts w:ascii="Times New Roman" w:hAnsi="Times New Roman" w:cs="Times New Roman"/>
          <w:b/>
          <w:bCs/>
          <w:sz w:val="26"/>
          <w:szCs w:val="24"/>
        </w:rPr>
        <w:t>deadline</w:t>
      </w:r>
      <w:r w:rsidR="005F3319" w:rsidRPr="007848F1">
        <w:rPr>
          <w:rFonts w:ascii="Times New Roman" w:hAnsi="Times New Roman" w:cs="Times New Roman"/>
          <w:b/>
          <w:bCs/>
          <w:sz w:val="26"/>
          <w:szCs w:val="24"/>
        </w:rPr>
        <w:t xml:space="preserve"> of </w:t>
      </w:r>
      <w:r w:rsidR="005C2020" w:rsidRPr="007848F1">
        <w:rPr>
          <w:rFonts w:ascii="Times New Roman" w:hAnsi="Times New Roman" w:cs="Times New Roman"/>
          <w:b/>
          <w:bCs/>
          <w:sz w:val="26"/>
          <w:szCs w:val="24"/>
        </w:rPr>
        <w:t xml:space="preserve">May </w:t>
      </w:r>
      <w:r w:rsidR="003435F2" w:rsidRPr="007848F1">
        <w:rPr>
          <w:rFonts w:ascii="Times New Roman" w:hAnsi="Times New Roman" w:cs="Times New Roman"/>
          <w:b/>
          <w:bCs/>
          <w:sz w:val="26"/>
          <w:szCs w:val="24"/>
        </w:rPr>
        <w:t>10</w:t>
      </w:r>
      <w:r w:rsidR="003A5CE4" w:rsidRPr="007848F1">
        <w:rPr>
          <w:rFonts w:ascii="Times New Roman" w:hAnsi="Times New Roman" w:cs="Times New Roman"/>
          <w:b/>
          <w:bCs/>
          <w:sz w:val="26"/>
          <w:szCs w:val="24"/>
        </w:rPr>
        <w:t>, 202</w:t>
      </w:r>
      <w:r w:rsidR="003435F2" w:rsidRPr="007848F1">
        <w:rPr>
          <w:rFonts w:ascii="Times New Roman" w:hAnsi="Times New Roman" w:cs="Times New Roman"/>
          <w:b/>
          <w:bCs/>
          <w:sz w:val="26"/>
          <w:szCs w:val="24"/>
        </w:rPr>
        <w:t>4</w:t>
      </w:r>
      <w:r w:rsidRPr="007848F1">
        <w:rPr>
          <w:rFonts w:ascii="Times New Roman" w:hAnsi="Times New Roman" w:cs="Times New Roman"/>
          <w:sz w:val="26"/>
          <w:szCs w:val="24"/>
        </w:rPr>
        <w:t>.</w:t>
      </w:r>
      <w:r w:rsidR="006A038C" w:rsidRPr="007848F1">
        <w:rPr>
          <w:rFonts w:ascii="Times New Roman" w:hAnsi="Times New Roman" w:cs="Times New Roman"/>
          <w:sz w:val="26"/>
          <w:szCs w:val="24"/>
        </w:rPr>
        <w:t xml:space="preserve">  Property must be located within the grant program area.</w:t>
      </w:r>
    </w:p>
    <w:p w14:paraId="38673249" w14:textId="77777777" w:rsidR="00580188" w:rsidRPr="007848F1" w:rsidRDefault="00580188" w:rsidP="00CB090A">
      <w:pPr>
        <w:pStyle w:val="NoSpacing"/>
        <w:numPr>
          <w:ilvl w:val="0"/>
          <w:numId w:val="2"/>
        </w:numPr>
        <w:jc w:val="both"/>
        <w:rPr>
          <w:rFonts w:ascii="Times New Roman" w:hAnsi="Times New Roman" w:cs="Times New Roman"/>
          <w:sz w:val="26"/>
          <w:szCs w:val="24"/>
        </w:rPr>
      </w:pPr>
      <w:r w:rsidRPr="007848F1">
        <w:rPr>
          <w:rFonts w:ascii="Times New Roman" w:hAnsi="Times New Roman" w:cs="Times New Roman"/>
          <w:sz w:val="26"/>
          <w:szCs w:val="24"/>
        </w:rPr>
        <w:t>Existing site photos should be included.</w:t>
      </w:r>
    </w:p>
    <w:p w14:paraId="6A00F674" w14:textId="77777777" w:rsidR="00580188" w:rsidRPr="007848F1" w:rsidRDefault="00580188" w:rsidP="00CB090A">
      <w:pPr>
        <w:pStyle w:val="NoSpacing"/>
        <w:numPr>
          <w:ilvl w:val="0"/>
          <w:numId w:val="2"/>
        </w:numPr>
        <w:jc w:val="both"/>
        <w:rPr>
          <w:rFonts w:ascii="Times New Roman" w:hAnsi="Times New Roman" w:cs="Times New Roman"/>
          <w:sz w:val="26"/>
          <w:szCs w:val="24"/>
        </w:rPr>
      </w:pPr>
      <w:r w:rsidRPr="007848F1">
        <w:rPr>
          <w:rFonts w:ascii="Times New Roman" w:hAnsi="Times New Roman" w:cs="Times New Roman"/>
          <w:sz w:val="26"/>
          <w:szCs w:val="24"/>
        </w:rPr>
        <w:t>A description of improvements must be included and photos of materials or color samples if available.</w:t>
      </w:r>
    </w:p>
    <w:p w14:paraId="41FBBB79" w14:textId="77777777" w:rsidR="00580188" w:rsidRPr="007848F1" w:rsidRDefault="00580188" w:rsidP="00CB090A">
      <w:pPr>
        <w:pStyle w:val="NoSpacing"/>
        <w:numPr>
          <w:ilvl w:val="0"/>
          <w:numId w:val="2"/>
        </w:numPr>
        <w:jc w:val="both"/>
        <w:rPr>
          <w:rFonts w:ascii="Times New Roman" w:hAnsi="Times New Roman" w:cs="Times New Roman"/>
          <w:sz w:val="26"/>
          <w:szCs w:val="24"/>
        </w:rPr>
      </w:pPr>
      <w:r w:rsidRPr="007848F1">
        <w:rPr>
          <w:rFonts w:ascii="Times New Roman" w:hAnsi="Times New Roman" w:cs="Times New Roman"/>
          <w:sz w:val="26"/>
          <w:szCs w:val="24"/>
        </w:rPr>
        <w:t>A project budget with supporting documentation.</w:t>
      </w:r>
    </w:p>
    <w:p w14:paraId="7153EA0B" w14:textId="77777777" w:rsidR="00580188" w:rsidRPr="007848F1" w:rsidRDefault="00580188" w:rsidP="00CB090A">
      <w:pPr>
        <w:pStyle w:val="NoSpacing"/>
        <w:numPr>
          <w:ilvl w:val="0"/>
          <w:numId w:val="2"/>
        </w:numPr>
        <w:jc w:val="both"/>
        <w:rPr>
          <w:rFonts w:ascii="Times New Roman" w:hAnsi="Times New Roman" w:cs="Times New Roman"/>
          <w:sz w:val="26"/>
          <w:szCs w:val="24"/>
        </w:rPr>
      </w:pPr>
      <w:r w:rsidRPr="007848F1">
        <w:rPr>
          <w:rFonts w:ascii="Times New Roman" w:hAnsi="Times New Roman" w:cs="Times New Roman"/>
          <w:sz w:val="26"/>
          <w:szCs w:val="24"/>
        </w:rPr>
        <w:t>Proposals from contractors considered for performing the work.</w:t>
      </w:r>
    </w:p>
    <w:p w14:paraId="508C8AD8" w14:textId="77777777" w:rsidR="000B7A49" w:rsidRDefault="000B7A49" w:rsidP="00CB090A">
      <w:pPr>
        <w:pStyle w:val="NoSpacing"/>
        <w:jc w:val="both"/>
        <w:rPr>
          <w:rFonts w:ascii="Times New Roman" w:hAnsi="Times New Roman" w:cs="Times New Roman"/>
          <w:sz w:val="26"/>
          <w:szCs w:val="24"/>
        </w:rPr>
      </w:pPr>
    </w:p>
    <w:p w14:paraId="20846024" w14:textId="27AD39C1" w:rsidR="00580188" w:rsidRPr="007848F1" w:rsidRDefault="00580188" w:rsidP="00CB090A">
      <w:pPr>
        <w:pStyle w:val="NoSpacing"/>
        <w:jc w:val="both"/>
        <w:rPr>
          <w:rFonts w:ascii="Times New Roman" w:hAnsi="Times New Roman" w:cs="Times New Roman"/>
          <w:b/>
          <w:sz w:val="26"/>
          <w:szCs w:val="24"/>
        </w:rPr>
      </w:pPr>
      <w:r w:rsidRPr="007848F1">
        <w:rPr>
          <w:rFonts w:ascii="Times New Roman" w:hAnsi="Times New Roman" w:cs="Times New Roman"/>
          <w:sz w:val="26"/>
          <w:szCs w:val="24"/>
        </w:rPr>
        <w:t xml:space="preserve">The review committee will review the applications and </w:t>
      </w:r>
      <w:r w:rsidR="00DD47EC" w:rsidRPr="007848F1">
        <w:rPr>
          <w:rFonts w:ascii="Times New Roman" w:hAnsi="Times New Roman" w:cs="Times New Roman"/>
          <w:sz w:val="26"/>
          <w:szCs w:val="24"/>
        </w:rPr>
        <w:t xml:space="preserve">anticipates </w:t>
      </w:r>
      <w:r w:rsidR="003435F2" w:rsidRPr="007848F1">
        <w:rPr>
          <w:rFonts w:ascii="Times New Roman" w:hAnsi="Times New Roman" w:cs="Times New Roman"/>
          <w:sz w:val="26"/>
          <w:szCs w:val="24"/>
        </w:rPr>
        <w:t>awardees</w:t>
      </w:r>
      <w:r w:rsidR="00DD47EC" w:rsidRPr="007848F1">
        <w:rPr>
          <w:rFonts w:ascii="Times New Roman" w:hAnsi="Times New Roman" w:cs="Times New Roman"/>
          <w:sz w:val="26"/>
          <w:szCs w:val="24"/>
        </w:rPr>
        <w:t xml:space="preserve"> will be notified </w:t>
      </w:r>
      <w:r w:rsidRPr="007848F1">
        <w:rPr>
          <w:rFonts w:ascii="Times New Roman" w:hAnsi="Times New Roman" w:cs="Times New Roman"/>
          <w:sz w:val="26"/>
          <w:szCs w:val="24"/>
        </w:rPr>
        <w:t xml:space="preserve">in writing </w:t>
      </w:r>
      <w:r w:rsidR="005C2020" w:rsidRPr="007848F1">
        <w:rPr>
          <w:rFonts w:ascii="Times New Roman" w:hAnsi="Times New Roman" w:cs="Times New Roman"/>
          <w:sz w:val="26"/>
          <w:szCs w:val="24"/>
        </w:rPr>
        <w:t>b</w:t>
      </w:r>
      <w:r w:rsidR="00A43D3C" w:rsidRPr="007848F1">
        <w:rPr>
          <w:rFonts w:ascii="Times New Roman" w:hAnsi="Times New Roman" w:cs="Times New Roman"/>
          <w:sz w:val="26"/>
          <w:szCs w:val="24"/>
        </w:rPr>
        <w:t xml:space="preserve">efore the end of June. </w:t>
      </w:r>
      <w:r w:rsidRPr="007848F1">
        <w:rPr>
          <w:rFonts w:ascii="Times New Roman" w:hAnsi="Times New Roman" w:cs="Times New Roman"/>
          <w:sz w:val="26"/>
          <w:szCs w:val="24"/>
        </w:rPr>
        <w:t xml:space="preserve">The </w:t>
      </w:r>
      <w:r w:rsidR="003435F2" w:rsidRPr="007848F1">
        <w:rPr>
          <w:rFonts w:ascii="Times New Roman" w:hAnsi="Times New Roman" w:cs="Times New Roman"/>
          <w:sz w:val="26"/>
          <w:szCs w:val="24"/>
        </w:rPr>
        <w:t>awardee</w:t>
      </w:r>
      <w:r w:rsidRPr="007848F1">
        <w:rPr>
          <w:rFonts w:ascii="Times New Roman" w:hAnsi="Times New Roman" w:cs="Times New Roman"/>
          <w:sz w:val="26"/>
          <w:szCs w:val="24"/>
        </w:rPr>
        <w:t xml:space="preserve"> will then work with Town staff for the </w:t>
      </w:r>
      <w:r w:rsidRPr="007848F1">
        <w:rPr>
          <w:rFonts w:ascii="Times New Roman" w:hAnsi="Times New Roman" w:cs="Times New Roman"/>
          <w:sz w:val="26"/>
          <w:szCs w:val="24"/>
        </w:rPr>
        <w:lastRenderedPageBreak/>
        <w:t xml:space="preserve">necessary permits and approvals.  </w:t>
      </w:r>
      <w:r w:rsidRPr="007848F1">
        <w:rPr>
          <w:rFonts w:ascii="Times New Roman" w:hAnsi="Times New Roman" w:cs="Times New Roman"/>
          <w:b/>
          <w:sz w:val="26"/>
          <w:szCs w:val="24"/>
        </w:rPr>
        <w:t>Work cannot begin until all approvals have been received.</w:t>
      </w:r>
    </w:p>
    <w:p w14:paraId="27F37028" w14:textId="77777777" w:rsidR="000B7A49" w:rsidRDefault="000B7A49" w:rsidP="000B7A49">
      <w:pPr>
        <w:pStyle w:val="NoSpacing"/>
        <w:rPr>
          <w:rFonts w:ascii="Times New Roman" w:hAnsi="Times New Roman" w:cs="Times New Roman"/>
          <w:b/>
          <w:sz w:val="26"/>
          <w:szCs w:val="24"/>
        </w:rPr>
      </w:pPr>
    </w:p>
    <w:p w14:paraId="0686A98F" w14:textId="0C9E9C87" w:rsidR="006A038C" w:rsidRPr="007848F1" w:rsidRDefault="00580188" w:rsidP="00CB090A">
      <w:pPr>
        <w:pStyle w:val="NoSpacing"/>
        <w:jc w:val="both"/>
        <w:rPr>
          <w:rFonts w:ascii="Times New Roman" w:hAnsi="Times New Roman" w:cs="Times New Roman"/>
          <w:sz w:val="26"/>
          <w:szCs w:val="24"/>
        </w:rPr>
      </w:pPr>
      <w:r w:rsidRPr="007848F1">
        <w:rPr>
          <w:rFonts w:ascii="Times New Roman" w:hAnsi="Times New Roman" w:cs="Times New Roman"/>
          <w:sz w:val="26"/>
          <w:szCs w:val="24"/>
        </w:rPr>
        <w:t>Prior to work beginning</w:t>
      </w:r>
      <w:r w:rsidR="003A5CE4" w:rsidRPr="007848F1">
        <w:rPr>
          <w:rFonts w:ascii="Times New Roman" w:hAnsi="Times New Roman" w:cs="Times New Roman"/>
          <w:sz w:val="26"/>
          <w:szCs w:val="24"/>
        </w:rPr>
        <w:t>,</w:t>
      </w:r>
      <w:r w:rsidRPr="007848F1">
        <w:rPr>
          <w:rFonts w:ascii="Times New Roman" w:hAnsi="Times New Roman" w:cs="Times New Roman"/>
          <w:sz w:val="26"/>
          <w:szCs w:val="24"/>
        </w:rPr>
        <w:t xml:space="preserve"> a grant agreement must be signed</w:t>
      </w:r>
      <w:r w:rsidR="00E70DC1" w:rsidRPr="007848F1">
        <w:rPr>
          <w:rFonts w:ascii="Times New Roman" w:hAnsi="Times New Roman" w:cs="Times New Roman"/>
          <w:sz w:val="26"/>
          <w:szCs w:val="24"/>
        </w:rPr>
        <w:t xml:space="preserve"> for the approved project</w:t>
      </w:r>
      <w:r w:rsidRPr="007848F1">
        <w:rPr>
          <w:rFonts w:ascii="Times New Roman" w:hAnsi="Times New Roman" w:cs="Times New Roman"/>
          <w:sz w:val="26"/>
          <w:szCs w:val="24"/>
        </w:rPr>
        <w:t>.  If work is being done on a rented property the signature of the building owner is needed</w:t>
      </w:r>
      <w:r w:rsidR="000B7A49">
        <w:rPr>
          <w:rFonts w:ascii="Times New Roman" w:hAnsi="Times New Roman" w:cs="Times New Roman"/>
          <w:sz w:val="26"/>
          <w:szCs w:val="24"/>
        </w:rPr>
        <w:t xml:space="preserve"> on the application. </w:t>
      </w:r>
      <w:r w:rsidRPr="007848F1">
        <w:rPr>
          <w:rFonts w:ascii="Times New Roman" w:hAnsi="Times New Roman" w:cs="Times New Roman"/>
          <w:sz w:val="26"/>
          <w:szCs w:val="24"/>
        </w:rPr>
        <w:t xml:space="preserve"> All work must be completed </w:t>
      </w:r>
      <w:r w:rsidR="003A5CE4" w:rsidRPr="007848F1">
        <w:rPr>
          <w:rFonts w:ascii="Times New Roman" w:hAnsi="Times New Roman" w:cs="Times New Roman"/>
          <w:sz w:val="26"/>
          <w:szCs w:val="24"/>
        </w:rPr>
        <w:t>within 6 months of the signed grant agreement.  G</w:t>
      </w:r>
      <w:r w:rsidR="006A038C" w:rsidRPr="007848F1">
        <w:rPr>
          <w:rFonts w:ascii="Times New Roman" w:hAnsi="Times New Roman" w:cs="Times New Roman"/>
          <w:sz w:val="26"/>
          <w:szCs w:val="24"/>
        </w:rPr>
        <w:t xml:space="preserve">rant extensions </w:t>
      </w:r>
      <w:r w:rsidR="003A5CE4" w:rsidRPr="007848F1">
        <w:rPr>
          <w:rFonts w:ascii="Times New Roman" w:hAnsi="Times New Roman" w:cs="Times New Roman"/>
          <w:sz w:val="26"/>
          <w:szCs w:val="24"/>
        </w:rPr>
        <w:t xml:space="preserve">may be made </w:t>
      </w:r>
      <w:r w:rsidR="006A038C" w:rsidRPr="007848F1">
        <w:rPr>
          <w:rFonts w:ascii="Times New Roman" w:hAnsi="Times New Roman" w:cs="Times New Roman"/>
          <w:sz w:val="26"/>
          <w:szCs w:val="24"/>
        </w:rPr>
        <w:t xml:space="preserve">based on extenuating circumstances.  Any changes to the scope of improvements </w:t>
      </w:r>
      <w:r w:rsidR="006A038C" w:rsidRPr="00822BBF">
        <w:rPr>
          <w:rFonts w:ascii="Times New Roman" w:hAnsi="Times New Roman" w:cs="Times New Roman"/>
          <w:b/>
          <w:bCs/>
          <w:sz w:val="26"/>
          <w:szCs w:val="24"/>
        </w:rPr>
        <w:t>must</w:t>
      </w:r>
      <w:r w:rsidR="006A038C" w:rsidRPr="007848F1">
        <w:rPr>
          <w:rFonts w:ascii="Times New Roman" w:hAnsi="Times New Roman" w:cs="Times New Roman"/>
          <w:sz w:val="26"/>
          <w:szCs w:val="24"/>
        </w:rPr>
        <w:t xml:space="preserve"> be approved </w:t>
      </w:r>
      <w:r w:rsidR="003A5CE4" w:rsidRPr="007848F1">
        <w:rPr>
          <w:rFonts w:ascii="Times New Roman" w:hAnsi="Times New Roman" w:cs="Times New Roman"/>
          <w:sz w:val="26"/>
          <w:szCs w:val="24"/>
        </w:rPr>
        <w:t>in advance</w:t>
      </w:r>
      <w:r w:rsidR="00A711F2" w:rsidRPr="007848F1">
        <w:rPr>
          <w:rFonts w:ascii="Times New Roman" w:hAnsi="Times New Roman" w:cs="Times New Roman"/>
          <w:sz w:val="26"/>
          <w:szCs w:val="24"/>
        </w:rPr>
        <w:t xml:space="preserve">, </w:t>
      </w:r>
      <w:r w:rsidR="003A5CE4" w:rsidRPr="007848F1">
        <w:rPr>
          <w:rFonts w:ascii="Times New Roman" w:hAnsi="Times New Roman" w:cs="Times New Roman"/>
          <w:sz w:val="26"/>
          <w:szCs w:val="24"/>
        </w:rPr>
        <w:t>and in writing</w:t>
      </w:r>
      <w:r w:rsidR="00A711F2" w:rsidRPr="007848F1">
        <w:rPr>
          <w:rFonts w:ascii="Times New Roman" w:hAnsi="Times New Roman" w:cs="Times New Roman"/>
          <w:sz w:val="26"/>
          <w:szCs w:val="24"/>
        </w:rPr>
        <w:t>,</w:t>
      </w:r>
      <w:r w:rsidR="003A5CE4" w:rsidRPr="007848F1">
        <w:rPr>
          <w:rFonts w:ascii="Times New Roman" w:hAnsi="Times New Roman" w:cs="Times New Roman"/>
          <w:sz w:val="26"/>
          <w:szCs w:val="24"/>
        </w:rPr>
        <w:t xml:space="preserve"> by contacting the </w:t>
      </w:r>
      <w:r w:rsidR="006F0C22">
        <w:rPr>
          <w:rFonts w:ascii="Times New Roman" w:hAnsi="Times New Roman" w:cs="Times New Roman"/>
          <w:sz w:val="26"/>
          <w:szCs w:val="24"/>
        </w:rPr>
        <w:t>Main Street Manager</w:t>
      </w:r>
      <w:r w:rsidR="003A5CE4" w:rsidRPr="007848F1">
        <w:rPr>
          <w:rFonts w:ascii="Times New Roman" w:hAnsi="Times New Roman" w:cs="Times New Roman"/>
          <w:sz w:val="26"/>
          <w:szCs w:val="24"/>
        </w:rPr>
        <w:t xml:space="preserve">. </w:t>
      </w:r>
      <w:r w:rsidR="006A038C" w:rsidRPr="007848F1">
        <w:rPr>
          <w:rFonts w:ascii="Times New Roman" w:hAnsi="Times New Roman" w:cs="Times New Roman"/>
          <w:sz w:val="26"/>
          <w:szCs w:val="24"/>
        </w:rPr>
        <w:t xml:space="preserve">    </w:t>
      </w:r>
    </w:p>
    <w:p w14:paraId="7D46F84A" w14:textId="77777777" w:rsidR="000B7A49" w:rsidRDefault="00BB552E" w:rsidP="00CB090A">
      <w:pPr>
        <w:pStyle w:val="NoSpacing"/>
        <w:jc w:val="both"/>
        <w:rPr>
          <w:rFonts w:ascii="Times New Roman" w:hAnsi="Times New Roman" w:cs="Times New Roman"/>
          <w:sz w:val="26"/>
          <w:szCs w:val="24"/>
        </w:rPr>
      </w:pPr>
      <w:r w:rsidRPr="007848F1">
        <w:rPr>
          <w:rFonts w:ascii="Times New Roman" w:hAnsi="Times New Roman" w:cs="Times New Roman"/>
          <w:sz w:val="26"/>
          <w:szCs w:val="24"/>
        </w:rPr>
        <w:t xml:space="preserve">     </w:t>
      </w:r>
    </w:p>
    <w:p w14:paraId="6DE821AE" w14:textId="351838C7" w:rsidR="00BB552E" w:rsidRDefault="00BB552E" w:rsidP="00CB090A">
      <w:pPr>
        <w:pStyle w:val="NoSpacing"/>
        <w:jc w:val="both"/>
        <w:rPr>
          <w:rFonts w:ascii="Times New Roman" w:hAnsi="Times New Roman" w:cs="Times New Roman"/>
          <w:sz w:val="26"/>
          <w:szCs w:val="24"/>
        </w:rPr>
      </w:pPr>
      <w:r w:rsidRPr="007848F1">
        <w:rPr>
          <w:rFonts w:ascii="Times New Roman" w:hAnsi="Times New Roman" w:cs="Times New Roman"/>
          <w:sz w:val="26"/>
          <w:szCs w:val="24"/>
        </w:rPr>
        <w:t xml:space="preserve">All projects are subject to the Maryland Historical Trust Act, which requires staff to consult with DHCD and the Maryland Historical Trust on projects seeking financial assistance, and avoid adversely affecting properties that are listed on the National Register of Historic Places OR are considered eligible for listing. </w:t>
      </w:r>
    </w:p>
    <w:p w14:paraId="0DEDD93C" w14:textId="77777777" w:rsidR="00F1458D" w:rsidRDefault="00F1458D" w:rsidP="00CB090A">
      <w:pPr>
        <w:pStyle w:val="NoSpacing"/>
        <w:jc w:val="both"/>
        <w:rPr>
          <w:rFonts w:ascii="Times New Roman" w:hAnsi="Times New Roman" w:cs="Times New Roman"/>
          <w:sz w:val="26"/>
          <w:szCs w:val="24"/>
        </w:rPr>
      </w:pPr>
    </w:p>
    <w:p w14:paraId="18757126" w14:textId="47FC5572" w:rsidR="00F1458D" w:rsidRPr="007848F1" w:rsidRDefault="00F1458D" w:rsidP="00CB090A">
      <w:pPr>
        <w:pStyle w:val="NoSpacing"/>
        <w:jc w:val="both"/>
        <w:rPr>
          <w:rFonts w:ascii="Times New Roman" w:hAnsi="Times New Roman" w:cs="Times New Roman"/>
          <w:sz w:val="26"/>
          <w:szCs w:val="24"/>
        </w:rPr>
      </w:pPr>
      <w:r w:rsidRPr="00E65A50">
        <w:rPr>
          <w:rFonts w:ascii="Times New Roman" w:hAnsi="Times New Roman" w:cs="Times New Roman"/>
          <w:sz w:val="26"/>
          <w:szCs w:val="24"/>
        </w:rPr>
        <w:t>Town staff will contact grantees for project updates on a quarterly basis and then compile a progress report for all applicable projects for submission to MD DHCD.  It is essential that grantees provide project update information when requested</w:t>
      </w:r>
      <w:r w:rsidR="005C6C73" w:rsidRPr="00E65A50">
        <w:rPr>
          <w:rFonts w:ascii="Times New Roman" w:hAnsi="Times New Roman" w:cs="Times New Roman"/>
          <w:sz w:val="26"/>
          <w:szCs w:val="24"/>
        </w:rPr>
        <w:t>,</w:t>
      </w:r>
      <w:r w:rsidRPr="00E65A50">
        <w:rPr>
          <w:rFonts w:ascii="Times New Roman" w:hAnsi="Times New Roman" w:cs="Times New Roman"/>
          <w:sz w:val="26"/>
          <w:szCs w:val="24"/>
        </w:rPr>
        <w:t xml:space="preserve"> as missing or late reports may affect the Town’s future eligibility for these grants.</w:t>
      </w:r>
    </w:p>
    <w:p w14:paraId="4B9EB21F" w14:textId="77777777" w:rsidR="00B72980" w:rsidRPr="007848F1" w:rsidRDefault="00B72980" w:rsidP="00433651">
      <w:pPr>
        <w:pStyle w:val="NoSpacing"/>
        <w:rPr>
          <w:rFonts w:ascii="Times New Roman" w:hAnsi="Times New Roman" w:cs="Times New Roman"/>
          <w:sz w:val="26"/>
          <w:szCs w:val="24"/>
        </w:rPr>
      </w:pPr>
    </w:p>
    <w:p w14:paraId="4C705C17" w14:textId="77777777" w:rsidR="00EF57CD" w:rsidRDefault="00F21605" w:rsidP="00CB090A">
      <w:pPr>
        <w:pStyle w:val="NoSpacing"/>
        <w:jc w:val="both"/>
        <w:rPr>
          <w:rFonts w:ascii="Times New Roman" w:hAnsi="Times New Roman" w:cs="Times New Roman"/>
          <w:sz w:val="26"/>
          <w:szCs w:val="24"/>
        </w:rPr>
      </w:pPr>
      <w:r w:rsidRPr="007848F1">
        <w:rPr>
          <w:rFonts w:ascii="Times New Roman" w:hAnsi="Times New Roman" w:cs="Times New Roman"/>
          <w:b/>
          <w:bCs/>
          <w:sz w:val="26"/>
          <w:szCs w:val="24"/>
        </w:rPr>
        <w:t xml:space="preserve">A final report </w:t>
      </w:r>
      <w:r w:rsidR="003A5CE4" w:rsidRPr="007848F1">
        <w:rPr>
          <w:rFonts w:ascii="Times New Roman" w:hAnsi="Times New Roman" w:cs="Times New Roman"/>
          <w:b/>
          <w:bCs/>
          <w:sz w:val="26"/>
          <w:szCs w:val="24"/>
        </w:rPr>
        <w:t>(</w:t>
      </w:r>
      <w:r w:rsidR="003A5CE4" w:rsidRPr="007848F1">
        <w:rPr>
          <w:rFonts w:ascii="Times New Roman" w:hAnsi="Times New Roman" w:cs="Times New Roman"/>
          <w:b/>
          <w:bCs/>
          <w:sz w:val="26"/>
          <w:szCs w:val="24"/>
          <w:u w:val="single"/>
        </w:rPr>
        <w:t>after photos, paid invoices and/or copies of receipts itemizing all eligible costs, and copies of cancelled checks</w:t>
      </w:r>
      <w:r w:rsidR="003A5CE4" w:rsidRPr="007848F1">
        <w:rPr>
          <w:rFonts w:ascii="Times New Roman" w:hAnsi="Times New Roman" w:cs="Times New Roman"/>
          <w:b/>
          <w:bCs/>
          <w:sz w:val="26"/>
          <w:szCs w:val="24"/>
        </w:rPr>
        <w:t xml:space="preserve">) </w:t>
      </w:r>
      <w:r w:rsidRPr="007848F1">
        <w:rPr>
          <w:rFonts w:ascii="Times New Roman" w:hAnsi="Times New Roman" w:cs="Times New Roman"/>
          <w:b/>
          <w:bCs/>
          <w:sz w:val="26"/>
          <w:szCs w:val="24"/>
        </w:rPr>
        <w:t xml:space="preserve">is required upon completion </w:t>
      </w:r>
      <w:r w:rsidR="006616EC" w:rsidRPr="007848F1">
        <w:rPr>
          <w:rFonts w:ascii="Times New Roman" w:hAnsi="Times New Roman" w:cs="Times New Roman"/>
          <w:b/>
          <w:bCs/>
          <w:sz w:val="26"/>
          <w:szCs w:val="24"/>
        </w:rPr>
        <w:t>to</w:t>
      </w:r>
      <w:r w:rsidRPr="007848F1">
        <w:rPr>
          <w:rFonts w:ascii="Times New Roman" w:hAnsi="Times New Roman" w:cs="Times New Roman"/>
          <w:b/>
          <w:bCs/>
          <w:sz w:val="26"/>
          <w:szCs w:val="24"/>
        </w:rPr>
        <w:t xml:space="preserve"> </w:t>
      </w:r>
      <w:r w:rsidR="003A5CE4" w:rsidRPr="007848F1">
        <w:rPr>
          <w:rFonts w:ascii="Times New Roman" w:hAnsi="Times New Roman" w:cs="Times New Roman"/>
          <w:b/>
          <w:bCs/>
          <w:sz w:val="26"/>
          <w:szCs w:val="24"/>
        </w:rPr>
        <w:t xml:space="preserve">receive </w:t>
      </w:r>
      <w:r w:rsidRPr="007848F1">
        <w:rPr>
          <w:rFonts w:ascii="Times New Roman" w:hAnsi="Times New Roman" w:cs="Times New Roman"/>
          <w:b/>
          <w:bCs/>
          <w:sz w:val="26"/>
          <w:szCs w:val="24"/>
        </w:rPr>
        <w:t>reimbursement.</w:t>
      </w:r>
      <w:r w:rsidRPr="007848F1">
        <w:rPr>
          <w:rFonts w:ascii="Times New Roman" w:hAnsi="Times New Roman" w:cs="Times New Roman"/>
          <w:sz w:val="26"/>
          <w:szCs w:val="24"/>
        </w:rPr>
        <w:t xml:space="preserve">  </w:t>
      </w:r>
    </w:p>
    <w:p w14:paraId="754CE047" w14:textId="77777777" w:rsidR="00EF57CD" w:rsidRDefault="00EF57CD" w:rsidP="00CB090A">
      <w:pPr>
        <w:pStyle w:val="NoSpacing"/>
        <w:jc w:val="both"/>
        <w:rPr>
          <w:rFonts w:ascii="Times New Roman" w:hAnsi="Times New Roman" w:cs="Times New Roman"/>
          <w:sz w:val="26"/>
          <w:szCs w:val="24"/>
        </w:rPr>
      </w:pPr>
    </w:p>
    <w:p w14:paraId="019A2F9B" w14:textId="3F8AA8CD" w:rsidR="00EF57CD" w:rsidRDefault="00282971" w:rsidP="00CB090A">
      <w:pPr>
        <w:pStyle w:val="NoSpacing"/>
        <w:jc w:val="both"/>
        <w:rPr>
          <w:rFonts w:ascii="Times New Roman" w:hAnsi="Times New Roman" w:cs="Times New Roman"/>
          <w:sz w:val="26"/>
          <w:szCs w:val="24"/>
        </w:rPr>
      </w:pPr>
      <w:r w:rsidRPr="00EF57CD">
        <w:rPr>
          <w:rFonts w:ascii="Times New Roman" w:hAnsi="Times New Roman" w:cs="Times New Roman"/>
          <w:b/>
          <w:bCs/>
          <w:sz w:val="26"/>
          <w:szCs w:val="24"/>
        </w:rPr>
        <w:t>Work must conform with the description</w:t>
      </w:r>
      <w:r w:rsidR="003D41D6">
        <w:rPr>
          <w:rFonts w:ascii="Times New Roman" w:hAnsi="Times New Roman" w:cs="Times New Roman"/>
          <w:b/>
          <w:bCs/>
          <w:sz w:val="26"/>
          <w:szCs w:val="24"/>
        </w:rPr>
        <w:t xml:space="preserve"> </w:t>
      </w:r>
      <w:r w:rsidRPr="00EF57CD">
        <w:rPr>
          <w:rFonts w:ascii="Times New Roman" w:hAnsi="Times New Roman" w:cs="Times New Roman"/>
          <w:b/>
          <w:bCs/>
          <w:sz w:val="26"/>
          <w:szCs w:val="24"/>
        </w:rPr>
        <w:t xml:space="preserve">provided in the </w:t>
      </w:r>
      <w:r w:rsidR="003D41D6">
        <w:rPr>
          <w:rFonts w:ascii="Times New Roman" w:hAnsi="Times New Roman" w:cs="Times New Roman"/>
          <w:b/>
          <w:bCs/>
          <w:sz w:val="26"/>
          <w:szCs w:val="24"/>
        </w:rPr>
        <w:t>executed grant agreement</w:t>
      </w:r>
      <w:r w:rsidRPr="00EF57CD">
        <w:rPr>
          <w:rFonts w:ascii="Times New Roman" w:hAnsi="Times New Roman" w:cs="Times New Roman"/>
          <w:b/>
          <w:bCs/>
          <w:sz w:val="26"/>
          <w:szCs w:val="24"/>
        </w:rPr>
        <w:t>, unless otherwise previously approved.</w:t>
      </w:r>
      <w:r w:rsidRPr="007848F1">
        <w:rPr>
          <w:rFonts w:ascii="Times New Roman" w:hAnsi="Times New Roman" w:cs="Times New Roman"/>
          <w:sz w:val="26"/>
          <w:szCs w:val="24"/>
        </w:rPr>
        <w:t xml:space="preserve"> </w:t>
      </w:r>
      <w:r w:rsidR="00EF57CD">
        <w:rPr>
          <w:rFonts w:ascii="Times New Roman" w:hAnsi="Times New Roman" w:cs="Times New Roman"/>
          <w:sz w:val="26"/>
          <w:szCs w:val="24"/>
        </w:rPr>
        <w:t xml:space="preserve"> </w:t>
      </w:r>
    </w:p>
    <w:p w14:paraId="75FF5B7B" w14:textId="77777777" w:rsidR="00EF57CD" w:rsidRDefault="00EF57CD" w:rsidP="00CB090A">
      <w:pPr>
        <w:pStyle w:val="NoSpacing"/>
        <w:jc w:val="both"/>
        <w:rPr>
          <w:rFonts w:ascii="Times New Roman" w:hAnsi="Times New Roman" w:cs="Times New Roman"/>
          <w:sz w:val="26"/>
          <w:szCs w:val="24"/>
        </w:rPr>
      </w:pPr>
    </w:p>
    <w:p w14:paraId="28F734A0" w14:textId="13210D13" w:rsidR="00F21605" w:rsidRPr="007848F1" w:rsidRDefault="006A038C" w:rsidP="00CB090A">
      <w:pPr>
        <w:pStyle w:val="NoSpacing"/>
        <w:jc w:val="both"/>
        <w:rPr>
          <w:rFonts w:ascii="Times New Roman" w:hAnsi="Times New Roman" w:cs="Times New Roman"/>
          <w:sz w:val="26"/>
          <w:szCs w:val="24"/>
        </w:rPr>
      </w:pPr>
      <w:r w:rsidRPr="007848F1">
        <w:rPr>
          <w:rFonts w:ascii="Times New Roman" w:hAnsi="Times New Roman" w:cs="Times New Roman"/>
          <w:sz w:val="26"/>
          <w:szCs w:val="24"/>
        </w:rPr>
        <w:t xml:space="preserve">A committee member will perform a final inspection of the improvements upon completion.  </w:t>
      </w:r>
      <w:r w:rsidR="00F21605" w:rsidRPr="007848F1">
        <w:rPr>
          <w:rFonts w:ascii="Times New Roman" w:hAnsi="Times New Roman" w:cs="Times New Roman"/>
          <w:sz w:val="26"/>
          <w:szCs w:val="24"/>
        </w:rPr>
        <w:t>Leonardtown reserves the right to cancel the agreement in the event of failure to comply with the regulations.</w:t>
      </w:r>
      <w:r w:rsidR="00693B71" w:rsidRPr="007848F1">
        <w:rPr>
          <w:rFonts w:ascii="Times New Roman" w:hAnsi="Times New Roman" w:cs="Times New Roman"/>
          <w:sz w:val="26"/>
          <w:szCs w:val="24"/>
        </w:rPr>
        <w:t xml:space="preserve"> </w:t>
      </w:r>
      <w:r w:rsidR="009F161D" w:rsidRPr="007848F1">
        <w:rPr>
          <w:rFonts w:ascii="Times New Roman" w:hAnsi="Times New Roman" w:cs="Times New Roman"/>
          <w:sz w:val="26"/>
          <w:szCs w:val="24"/>
        </w:rPr>
        <w:t xml:space="preserve"> </w:t>
      </w:r>
    </w:p>
    <w:p w14:paraId="2EAAA2FC" w14:textId="77777777" w:rsidR="00F21605" w:rsidRPr="007848F1" w:rsidRDefault="00F21605" w:rsidP="00CB090A">
      <w:pPr>
        <w:pStyle w:val="NoSpacing"/>
        <w:ind w:left="360"/>
        <w:jc w:val="both"/>
        <w:rPr>
          <w:rFonts w:ascii="Times New Roman" w:hAnsi="Times New Roman" w:cs="Times New Roman"/>
          <w:sz w:val="26"/>
          <w:szCs w:val="24"/>
        </w:rPr>
      </w:pPr>
    </w:p>
    <w:p w14:paraId="633B749D" w14:textId="77777777" w:rsidR="00F21605" w:rsidRPr="007848F1" w:rsidRDefault="00F21605" w:rsidP="00CB090A">
      <w:pPr>
        <w:pStyle w:val="NoSpacing"/>
        <w:jc w:val="both"/>
        <w:rPr>
          <w:rFonts w:ascii="Times New Roman" w:hAnsi="Times New Roman" w:cs="Times New Roman"/>
          <w:sz w:val="26"/>
          <w:szCs w:val="24"/>
        </w:rPr>
      </w:pPr>
      <w:r w:rsidRPr="007848F1">
        <w:rPr>
          <w:rFonts w:ascii="Times New Roman" w:hAnsi="Times New Roman" w:cs="Times New Roman"/>
          <w:sz w:val="26"/>
          <w:szCs w:val="24"/>
        </w:rPr>
        <w:t>The Town of Leonardtown may promote an approved project including, but not limited to, using photographs and descriptions of the project in press releases.</w:t>
      </w:r>
      <w:r w:rsidR="009F161D" w:rsidRPr="007848F1">
        <w:rPr>
          <w:rFonts w:ascii="Times New Roman" w:hAnsi="Times New Roman" w:cs="Times New Roman"/>
          <w:sz w:val="26"/>
          <w:szCs w:val="24"/>
        </w:rPr>
        <w:t xml:space="preserve"> </w:t>
      </w:r>
    </w:p>
    <w:p w14:paraId="7AF5876B" w14:textId="77777777" w:rsidR="00F21605" w:rsidRPr="007848F1" w:rsidRDefault="00F21605" w:rsidP="00F21605">
      <w:pPr>
        <w:pStyle w:val="NoSpacing"/>
        <w:ind w:left="360" w:firstLine="360"/>
        <w:rPr>
          <w:rFonts w:ascii="Times New Roman" w:hAnsi="Times New Roman" w:cs="Times New Roman"/>
          <w:sz w:val="26"/>
          <w:szCs w:val="24"/>
        </w:rPr>
      </w:pPr>
    </w:p>
    <w:p w14:paraId="385912A7" w14:textId="520EBAF9" w:rsidR="006A038C" w:rsidRPr="007848F1" w:rsidRDefault="00F21605" w:rsidP="00CB090A">
      <w:pPr>
        <w:pStyle w:val="NoSpacing"/>
        <w:jc w:val="both"/>
        <w:rPr>
          <w:rFonts w:ascii="Times New Roman" w:hAnsi="Times New Roman" w:cs="Times New Roman"/>
          <w:sz w:val="26"/>
          <w:szCs w:val="24"/>
        </w:rPr>
      </w:pPr>
      <w:r w:rsidRPr="007848F1">
        <w:rPr>
          <w:rFonts w:ascii="Times New Roman" w:hAnsi="Times New Roman" w:cs="Times New Roman"/>
          <w:sz w:val="26"/>
          <w:szCs w:val="24"/>
        </w:rPr>
        <w:t xml:space="preserve">Upon completion of the project, </w:t>
      </w:r>
      <w:r w:rsidR="00D65394" w:rsidRPr="007848F1">
        <w:rPr>
          <w:rFonts w:ascii="Times New Roman" w:hAnsi="Times New Roman" w:cs="Times New Roman"/>
          <w:sz w:val="26"/>
          <w:szCs w:val="24"/>
        </w:rPr>
        <w:t xml:space="preserve">applicant is responsible to ensure that </w:t>
      </w:r>
      <w:r w:rsidRPr="007848F1">
        <w:rPr>
          <w:rFonts w:ascii="Times New Roman" w:hAnsi="Times New Roman" w:cs="Times New Roman"/>
          <w:sz w:val="26"/>
          <w:szCs w:val="24"/>
        </w:rPr>
        <w:t xml:space="preserve">all debris and building materials will be disposed of properly.  The </w:t>
      </w:r>
      <w:r w:rsidR="005C2020" w:rsidRPr="007848F1">
        <w:rPr>
          <w:rFonts w:ascii="Times New Roman" w:hAnsi="Times New Roman" w:cs="Times New Roman"/>
          <w:sz w:val="26"/>
          <w:szCs w:val="24"/>
        </w:rPr>
        <w:t>applicant further</w:t>
      </w:r>
      <w:r w:rsidR="00D65394" w:rsidRPr="007848F1">
        <w:rPr>
          <w:rFonts w:ascii="Times New Roman" w:hAnsi="Times New Roman" w:cs="Times New Roman"/>
          <w:sz w:val="26"/>
          <w:szCs w:val="24"/>
        </w:rPr>
        <w:t xml:space="preserve"> </w:t>
      </w:r>
      <w:r w:rsidRPr="007848F1">
        <w:rPr>
          <w:rFonts w:ascii="Times New Roman" w:hAnsi="Times New Roman" w:cs="Times New Roman"/>
          <w:sz w:val="26"/>
          <w:szCs w:val="24"/>
        </w:rPr>
        <w:t>agrees to maintain the property and improvements going forward.</w:t>
      </w:r>
      <w:r w:rsidR="009F161D" w:rsidRPr="007848F1">
        <w:rPr>
          <w:rFonts w:ascii="Times New Roman" w:hAnsi="Times New Roman" w:cs="Times New Roman"/>
          <w:sz w:val="26"/>
          <w:szCs w:val="24"/>
        </w:rPr>
        <w:t xml:space="preserve">   </w:t>
      </w:r>
    </w:p>
    <w:p w14:paraId="4C2D5108" w14:textId="77777777" w:rsidR="006A038C" w:rsidRPr="007848F1" w:rsidRDefault="006A038C" w:rsidP="00F21605">
      <w:pPr>
        <w:pStyle w:val="NoSpacing"/>
        <w:ind w:left="360" w:firstLine="360"/>
        <w:rPr>
          <w:rFonts w:ascii="Times New Roman" w:hAnsi="Times New Roman" w:cs="Times New Roman"/>
          <w:sz w:val="26"/>
          <w:szCs w:val="24"/>
        </w:rPr>
      </w:pPr>
    </w:p>
    <w:p w14:paraId="018A7AE0" w14:textId="202556AF" w:rsidR="00C07442" w:rsidRPr="007848F1" w:rsidRDefault="006A038C" w:rsidP="000B7A49">
      <w:pPr>
        <w:pStyle w:val="NoSpacing"/>
        <w:rPr>
          <w:rFonts w:ascii="Times New Roman" w:hAnsi="Times New Roman" w:cs="Times New Roman"/>
          <w:sz w:val="26"/>
          <w:szCs w:val="24"/>
        </w:rPr>
      </w:pPr>
      <w:r w:rsidRPr="007848F1">
        <w:rPr>
          <w:rFonts w:ascii="Times New Roman" w:hAnsi="Times New Roman" w:cs="Times New Roman"/>
          <w:sz w:val="26"/>
          <w:szCs w:val="24"/>
        </w:rPr>
        <w:t xml:space="preserve">Contact the </w:t>
      </w:r>
      <w:r w:rsidR="00FA6057">
        <w:rPr>
          <w:rFonts w:ascii="Times New Roman" w:hAnsi="Times New Roman" w:cs="Times New Roman"/>
          <w:sz w:val="26"/>
          <w:szCs w:val="24"/>
        </w:rPr>
        <w:t xml:space="preserve">Main Street Manager </w:t>
      </w:r>
      <w:r w:rsidRPr="007848F1">
        <w:rPr>
          <w:rFonts w:ascii="Times New Roman" w:hAnsi="Times New Roman" w:cs="Times New Roman"/>
          <w:sz w:val="26"/>
          <w:szCs w:val="24"/>
        </w:rPr>
        <w:t xml:space="preserve">with </w:t>
      </w:r>
      <w:r w:rsidR="00C07442" w:rsidRPr="007848F1">
        <w:rPr>
          <w:rFonts w:ascii="Times New Roman" w:hAnsi="Times New Roman" w:cs="Times New Roman"/>
          <w:sz w:val="26"/>
          <w:szCs w:val="24"/>
        </w:rPr>
        <w:t>questions regarding this program.</w:t>
      </w:r>
    </w:p>
    <w:p w14:paraId="3898841F" w14:textId="77777777" w:rsidR="00C07442" w:rsidRPr="007848F1" w:rsidRDefault="00C07442" w:rsidP="00F21605">
      <w:pPr>
        <w:pStyle w:val="NoSpacing"/>
        <w:ind w:left="360" w:firstLine="360"/>
        <w:rPr>
          <w:rFonts w:ascii="Times New Roman" w:hAnsi="Times New Roman" w:cs="Times New Roman"/>
          <w:sz w:val="26"/>
          <w:szCs w:val="24"/>
        </w:rPr>
      </w:pPr>
    </w:p>
    <w:p w14:paraId="4E115B33" w14:textId="239EF9ED" w:rsidR="00C07442" w:rsidRPr="007848F1" w:rsidRDefault="00FA6057" w:rsidP="000B7A49">
      <w:pPr>
        <w:pStyle w:val="NoSpacing"/>
        <w:rPr>
          <w:rFonts w:ascii="Times New Roman" w:hAnsi="Times New Roman" w:cs="Times New Roman"/>
          <w:sz w:val="26"/>
          <w:szCs w:val="24"/>
        </w:rPr>
      </w:pPr>
      <w:r>
        <w:rPr>
          <w:rFonts w:ascii="Times New Roman" w:hAnsi="Times New Roman" w:cs="Times New Roman"/>
          <w:sz w:val="26"/>
          <w:szCs w:val="24"/>
        </w:rPr>
        <w:t xml:space="preserve">Emily Stagner, Main Street Manager </w:t>
      </w:r>
    </w:p>
    <w:p w14:paraId="24D7348D" w14:textId="77777777" w:rsidR="00FA6057" w:rsidRDefault="00822371" w:rsidP="000B7A49">
      <w:pPr>
        <w:pStyle w:val="NoSpacing"/>
        <w:rPr>
          <w:rFonts w:ascii="Times New Roman" w:hAnsi="Times New Roman" w:cs="Times New Roman"/>
          <w:sz w:val="26"/>
          <w:szCs w:val="24"/>
        </w:rPr>
      </w:pPr>
      <w:r w:rsidRPr="007848F1">
        <w:rPr>
          <w:rFonts w:ascii="Times New Roman" w:hAnsi="Times New Roman" w:cs="Times New Roman"/>
          <w:sz w:val="26"/>
          <w:szCs w:val="24"/>
        </w:rPr>
        <w:t xml:space="preserve">Phone: </w:t>
      </w:r>
      <w:r w:rsidR="00C07442" w:rsidRPr="007848F1">
        <w:rPr>
          <w:rFonts w:ascii="Times New Roman" w:hAnsi="Times New Roman" w:cs="Times New Roman"/>
          <w:sz w:val="26"/>
          <w:szCs w:val="24"/>
        </w:rPr>
        <w:t>301-475-9791</w:t>
      </w:r>
    </w:p>
    <w:p w14:paraId="7DE1F760" w14:textId="1B81C7FA" w:rsidR="009F161D" w:rsidRPr="007848F1" w:rsidRDefault="00FA6057" w:rsidP="000B7A49">
      <w:pPr>
        <w:pStyle w:val="NoSpacing"/>
        <w:rPr>
          <w:rFonts w:ascii="Times New Roman" w:hAnsi="Times New Roman" w:cs="Times New Roman"/>
          <w:sz w:val="26"/>
          <w:szCs w:val="24"/>
        </w:rPr>
      </w:pPr>
      <w:r>
        <w:rPr>
          <w:rFonts w:ascii="Times New Roman" w:hAnsi="Times New Roman" w:cs="Times New Roman"/>
          <w:sz w:val="26"/>
          <w:szCs w:val="24"/>
        </w:rPr>
        <w:t>Emily.stagner@leonardtownmd.gov</w:t>
      </w:r>
      <w:r w:rsidR="009F161D" w:rsidRPr="007848F1">
        <w:rPr>
          <w:rFonts w:ascii="Times New Roman" w:hAnsi="Times New Roman" w:cs="Times New Roman"/>
          <w:sz w:val="26"/>
          <w:szCs w:val="24"/>
        </w:rPr>
        <w:t xml:space="preserve">                                                                                                                                                                                                                     </w:t>
      </w:r>
    </w:p>
    <w:sectPr w:rsidR="009F161D" w:rsidRPr="007848F1" w:rsidSect="009B5EFD">
      <w:footerReference w:type="default" r:id="rId9"/>
      <w:pgSz w:w="12240" w:h="15840"/>
      <w:pgMar w:top="1296" w:right="1152"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FAA01" w14:textId="77777777" w:rsidR="00693B71" w:rsidRDefault="00693B71" w:rsidP="00693B71">
      <w:pPr>
        <w:spacing w:after="0" w:line="240" w:lineRule="auto"/>
      </w:pPr>
      <w:r>
        <w:separator/>
      </w:r>
    </w:p>
  </w:endnote>
  <w:endnote w:type="continuationSeparator" w:id="0">
    <w:p w14:paraId="3CF1C180" w14:textId="77777777" w:rsidR="00693B71" w:rsidRDefault="00693B71" w:rsidP="00693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39875"/>
      <w:docPartObj>
        <w:docPartGallery w:val="Page Numbers (Bottom of Page)"/>
        <w:docPartUnique/>
      </w:docPartObj>
    </w:sdtPr>
    <w:sdtEndPr>
      <w:rPr>
        <w:rFonts w:ascii="Times New Roman" w:hAnsi="Times New Roman" w:cs="Times New Roman"/>
        <w:noProof/>
      </w:rPr>
    </w:sdtEndPr>
    <w:sdtContent>
      <w:p w14:paraId="0940630B" w14:textId="77777777" w:rsidR="00693B71" w:rsidRPr="00B34414" w:rsidRDefault="00693B71">
        <w:pPr>
          <w:pStyle w:val="Footer"/>
          <w:jc w:val="center"/>
          <w:rPr>
            <w:rFonts w:ascii="Times New Roman" w:hAnsi="Times New Roman" w:cs="Times New Roman"/>
          </w:rPr>
        </w:pPr>
        <w:r w:rsidRPr="00B34414">
          <w:rPr>
            <w:rFonts w:ascii="Times New Roman" w:hAnsi="Times New Roman" w:cs="Times New Roman"/>
          </w:rPr>
          <w:fldChar w:fldCharType="begin"/>
        </w:r>
        <w:r w:rsidRPr="00B34414">
          <w:rPr>
            <w:rFonts w:ascii="Times New Roman" w:hAnsi="Times New Roman" w:cs="Times New Roman"/>
          </w:rPr>
          <w:instrText xml:space="preserve"> PAGE   \* MERGEFORMAT </w:instrText>
        </w:r>
        <w:r w:rsidRPr="00B34414">
          <w:rPr>
            <w:rFonts w:ascii="Times New Roman" w:hAnsi="Times New Roman" w:cs="Times New Roman"/>
          </w:rPr>
          <w:fldChar w:fldCharType="separate"/>
        </w:r>
        <w:r w:rsidR="00F54CC5" w:rsidRPr="00B34414">
          <w:rPr>
            <w:rFonts w:ascii="Times New Roman" w:hAnsi="Times New Roman" w:cs="Times New Roman"/>
            <w:noProof/>
          </w:rPr>
          <w:t>1</w:t>
        </w:r>
        <w:r w:rsidRPr="00B34414">
          <w:rPr>
            <w:rFonts w:ascii="Times New Roman" w:hAnsi="Times New Roman" w:cs="Times New Roman"/>
            <w:noProof/>
          </w:rPr>
          <w:fldChar w:fldCharType="end"/>
        </w:r>
      </w:p>
    </w:sdtContent>
  </w:sdt>
  <w:p w14:paraId="06244C6E" w14:textId="77777777" w:rsidR="00693B71" w:rsidRDefault="00693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FB41F" w14:textId="77777777" w:rsidR="00693B71" w:rsidRDefault="00693B71" w:rsidP="00693B71">
      <w:pPr>
        <w:spacing w:after="0" w:line="240" w:lineRule="auto"/>
      </w:pPr>
      <w:r>
        <w:separator/>
      </w:r>
    </w:p>
  </w:footnote>
  <w:footnote w:type="continuationSeparator" w:id="0">
    <w:p w14:paraId="686061D8" w14:textId="77777777" w:rsidR="00693B71" w:rsidRDefault="00693B71" w:rsidP="00693B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F438C"/>
    <w:multiLevelType w:val="hybridMultilevel"/>
    <w:tmpl w:val="DF88F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657D5"/>
    <w:multiLevelType w:val="hybridMultilevel"/>
    <w:tmpl w:val="6FB26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50A74"/>
    <w:multiLevelType w:val="hybridMultilevel"/>
    <w:tmpl w:val="DE6096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F035E16"/>
    <w:multiLevelType w:val="hybridMultilevel"/>
    <w:tmpl w:val="DE609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945B29"/>
    <w:multiLevelType w:val="hybridMultilevel"/>
    <w:tmpl w:val="BEE28A00"/>
    <w:lvl w:ilvl="0" w:tplc="AB2E736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A8100C"/>
    <w:multiLevelType w:val="hybridMultilevel"/>
    <w:tmpl w:val="E2464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1B3617"/>
    <w:multiLevelType w:val="hybridMultilevel"/>
    <w:tmpl w:val="8F066FF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A1B3166"/>
    <w:multiLevelType w:val="hybridMultilevel"/>
    <w:tmpl w:val="892CDA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0961829">
    <w:abstractNumId w:val="4"/>
  </w:num>
  <w:num w:numId="2" w16cid:durableId="274137931">
    <w:abstractNumId w:val="5"/>
  </w:num>
  <w:num w:numId="3" w16cid:durableId="1450467437">
    <w:abstractNumId w:val="3"/>
  </w:num>
  <w:num w:numId="4" w16cid:durableId="709065846">
    <w:abstractNumId w:val="0"/>
  </w:num>
  <w:num w:numId="5" w16cid:durableId="971834653">
    <w:abstractNumId w:val="2"/>
  </w:num>
  <w:num w:numId="6" w16cid:durableId="1546478664">
    <w:abstractNumId w:val="7"/>
  </w:num>
  <w:num w:numId="7" w16cid:durableId="374349590">
    <w:abstractNumId w:val="1"/>
  </w:num>
  <w:num w:numId="8" w16cid:durableId="11834769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61D"/>
    <w:rsid w:val="00015575"/>
    <w:rsid w:val="0002468C"/>
    <w:rsid w:val="00037F4F"/>
    <w:rsid w:val="00044354"/>
    <w:rsid w:val="000B7A49"/>
    <w:rsid w:val="000C3427"/>
    <w:rsid w:val="000C7A2F"/>
    <w:rsid w:val="00152C32"/>
    <w:rsid w:val="001843F0"/>
    <w:rsid w:val="001D530E"/>
    <w:rsid w:val="00200DB2"/>
    <w:rsid w:val="00205DF0"/>
    <w:rsid w:val="00282971"/>
    <w:rsid w:val="002B0C2D"/>
    <w:rsid w:val="002C39B1"/>
    <w:rsid w:val="002D3467"/>
    <w:rsid w:val="00323489"/>
    <w:rsid w:val="003435F2"/>
    <w:rsid w:val="00347F51"/>
    <w:rsid w:val="003A5CE4"/>
    <w:rsid w:val="003D35D7"/>
    <w:rsid w:val="003D41D6"/>
    <w:rsid w:val="003E5F95"/>
    <w:rsid w:val="003F2A30"/>
    <w:rsid w:val="0041062B"/>
    <w:rsid w:val="00433651"/>
    <w:rsid w:val="00434D41"/>
    <w:rsid w:val="00481E6D"/>
    <w:rsid w:val="004A0BB3"/>
    <w:rsid w:val="004B7928"/>
    <w:rsid w:val="004E166E"/>
    <w:rsid w:val="005376CA"/>
    <w:rsid w:val="00556264"/>
    <w:rsid w:val="00580188"/>
    <w:rsid w:val="00597030"/>
    <w:rsid w:val="005C2020"/>
    <w:rsid w:val="005C6C73"/>
    <w:rsid w:val="005F3319"/>
    <w:rsid w:val="0064576D"/>
    <w:rsid w:val="006616EC"/>
    <w:rsid w:val="00693B71"/>
    <w:rsid w:val="006A038C"/>
    <w:rsid w:val="006F0C22"/>
    <w:rsid w:val="00771037"/>
    <w:rsid w:val="007848F1"/>
    <w:rsid w:val="00790DC4"/>
    <w:rsid w:val="008122DA"/>
    <w:rsid w:val="00822371"/>
    <w:rsid w:val="00822BBF"/>
    <w:rsid w:val="008242FE"/>
    <w:rsid w:val="008419CD"/>
    <w:rsid w:val="00842CCB"/>
    <w:rsid w:val="00852A07"/>
    <w:rsid w:val="0088615D"/>
    <w:rsid w:val="008D6FC8"/>
    <w:rsid w:val="008E321C"/>
    <w:rsid w:val="008F3BF6"/>
    <w:rsid w:val="00903D5C"/>
    <w:rsid w:val="00933ABC"/>
    <w:rsid w:val="009B5EFD"/>
    <w:rsid w:val="009C3868"/>
    <w:rsid w:val="009F161D"/>
    <w:rsid w:val="009F4F10"/>
    <w:rsid w:val="00A2450D"/>
    <w:rsid w:val="00A43D3C"/>
    <w:rsid w:val="00A55CA7"/>
    <w:rsid w:val="00A711F2"/>
    <w:rsid w:val="00A85660"/>
    <w:rsid w:val="00AB406D"/>
    <w:rsid w:val="00AF055A"/>
    <w:rsid w:val="00B1077D"/>
    <w:rsid w:val="00B34414"/>
    <w:rsid w:val="00B61CAE"/>
    <w:rsid w:val="00B72980"/>
    <w:rsid w:val="00BB552E"/>
    <w:rsid w:val="00BF4DB4"/>
    <w:rsid w:val="00C07442"/>
    <w:rsid w:val="00C135D5"/>
    <w:rsid w:val="00C47C54"/>
    <w:rsid w:val="00CB090A"/>
    <w:rsid w:val="00CE0A4A"/>
    <w:rsid w:val="00D27D63"/>
    <w:rsid w:val="00D61F60"/>
    <w:rsid w:val="00D65394"/>
    <w:rsid w:val="00DB50AE"/>
    <w:rsid w:val="00DD47EC"/>
    <w:rsid w:val="00DE2912"/>
    <w:rsid w:val="00E031F3"/>
    <w:rsid w:val="00E5001D"/>
    <w:rsid w:val="00E65A50"/>
    <w:rsid w:val="00E70DC1"/>
    <w:rsid w:val="00EA4350"/>
    <w:rsid w:val="00EC019C"/>
    <w:rsid w:val="00EE006B"/>
    <w:rsid w:val="00EF57CD"/>
    <w:rsid w:val="00F06285"/>
    <w:rsid w:val="00F10AAC"/>
    <w:rsid w:val="00F1458D"/>
    <w:rsid w:val="00F21605"/>
    <w:rsid w:val="00F54CC5"/>
    <w:rsid w:val="00F80C5B"/>
    <w:rsid w:val="00F868C5"/>
    <w:rsid w:val="00FA6057"/>
    <w:rsid w:val="00FF1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D428E"/>
  <w15:docId w15:val="{4419E30F-7B98-4B4B-9932-6B14AF64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161D"/>
    <w:pPr>
      <w:spacing w:after="0" w:line="240" w:lineRule="auto"/>
    </w:pPr>
  </w:style>
  <w:style w:type="paragraph" w:styleId="BalloonText">
    <w:name w:val="Balloon Text"/>
    <w:basedOn w:val="Normal"/>
    <w:link w:val="BalloonTextChar"/>
    <w:uiPriority w:val="99"/>
    <w:semiHidden/>
    <w:unhideWhenUsed/>
    <w:rsid w:val="009F1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61D"/>
    <w:rPr>
      <w:rFonts w:ascii="Tahoma" w:hAnsi="Tahoma" w:cs="Tahoma"/>
      <w:sz w:val="16"/>
      <w:szCs w:val="16"/>
    </w:rPr>
  </w:style>
  <w:style w:type="paragraph" w:styleId="Header">
    <w:name w:val="header"/>
    <w:basedOn w:val="Normal"/>
    <w:link w:val="HeaderChar"/>
    <w:uiPriority w:val="99"/>
    <w:unhideWhenUsed/>
    <w:rsid w:val="00693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B71"/>
  </w:style>
  <w:style w:type="paragraph" w:styleId="Footer">
    <w:name w:val="footer"/>
    <w:basedOn w:val="Normal"/>
    <w:link w:val="FooterChar"/>
    <w:uiPriority w:val="99"/>
    <w:unhideWhenUsed/>
    <w:rsid w:val="00693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B71"/>
  </w:style>
  <w:style w:type="character" w:styleId="Hyperlink">
    <w:name w:val="Hyperlink"/>
    <w:basedOn w:val="DefaultParagraphFont"/>
    <w:uiPriority w:val="99"/>
    <w:unhideWhenUsed/>
    <w:rsid w:val="00C07442"/>
    <w:rPr>
      <w:color w:val="0000FF" w:themeColor="hyperlink"/>
      <w:u w:val="single"/>
    </w:rPr>
  </w:style>
  <w:style w:type="character" w:styleId="UnresolvedMention">
    <w:name w:val="Unresolved Mention"/>
    <w:basedOn w:val="DefaultParagraphFont"/>
    <w:uiPriority w:val="99"/>
    <w:semiHidden/>
    <w:unhideWhenUsed/>
    <w:rsid w:val="00B34414"/>
    <w:rPr>
      <w:color w:val="605E5C"/>
      <w:shd w:val="clear" w:color="auto" w:fill="E1DFDD"/>
    </w:rPr>
  </w:style>
  <w:style w:type="paragraph" w:styleId="Revision">
    <w:name w:val="Revision"/>
    <w:hidden/>
    <w:uiPriority w:val="99"/>
    <w:semiHidden/>
    <w:rsid w:val="006616EC"/>
    <w:pPr>
      <w:spacing w:after="0" w:line="240" w:lineRule="auto"/>
    </w:pPr>
  </w:style>
  <w:style w:type="character" w:styleId="FollowedHyperlink">
    <w:name w:val="FollowedHyperlink"/>
    <w:basedOn w:val="DefaultParagraphFont"/>
    <w:uiPriority w:val="99"/>
    <w:semiHidden/>
    <w:unhideWhenUsed/>
    <w:rsid w:val="003435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51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958F9-705B-40A3-BD5D-25FE71D23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Admin</dc:creator>
  <cp:lastModifiedBy>Kathy Bailey</cp:lastModifiedBy>
  <cp:revision>5</cp:revision>
  <cp:lastPrinted>2024-02-13T21:19:00Z</cp:lastPrinted>
  <dcterms:created xsi:type="dcterms:W3CDTF">2024-03-28T17:52:00Z</dcterms:created>
  <dcterms:modified xsi:type="dcterms:W3CDTF">2024-03-28T18:39:00Z</dcterms:modified>
</cp:coreProperties>
</file>